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AA23"/>
    <w:p w14:paraId="71BE144E">
      <w:pPr>
        <w:jc w:val="center"/>
      </w:pPr>
    </w:p>
    <w:p w14:paraId="680A3E7A">
      <w:pPr>
        <w:jc w:val="center"/>
      </w:pPr>
      <w:r>
        <w:drawing>
          <wp:inline distT="0" distB="0" distL="0" distR="0">
            <wp:extent cx="4643755" cy="728980"/>
            <wp:effectExtent l="0" t="0" r="4445" b="13970"/>
            <wp:docPr id="1" name="图片 7"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111191515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43755" cy="728980"/>
                    </a:xfrm>
                    <a:prstGeom prst="rect">
                      <a:avLst/>
                    </a:prstGeom>
                    <a:noFill/>
                    <a:ln>
                      <a:noFill/>
                    </a:ln>
                  </pic:spPr>
                </pic:pic>
              </a:graphicData>
            </a:graphic>
          </wp:inline>
        </w:drawing>
      </w:r>
    </w:p>
    <w:p w14:paraId="5C031F9F"/>
    <w:p w14:paraId="0890391D"/>
    <w:p w14:paraId="149189DB"/>
    <w:p w14:paraId="128DE8BF"/>
    <w:p w14:paraId="7A39D55A"/>
    <w:p w14:paraId="2BA54FFC"/>
    <w:p w14:paraId="4A1E30B6"/>
    <w:p w14:paraId="5FD104BF"/>
    <w:p w14:paraId="54E1EAD1"/>
    <w:p w14:paraId="146E2A40"/>
    <w:p w14:paraId="28A88C86">
      <w:pPr>
        <w:rPr>
          <w:sz w:val="48"/>
          <w:szCs w:val="48"/>
        </w:rPr>
      </w:pPr>
    </w:p>
    <w:p w14:paraId="45AA0A10">
      <w:pPr>
        <w:jc w:val="center"/>
        <w:outlineLvl w:val="9"/>
        <w:rPr>
          <w:rFonts w:hint="eastAsia"/>
          <w:b/>
          <w:bCs/>
          <w:sz w:val="72"/>
          <w:szCs w:val="72"/>
        </w:rPr>
      </w:pPr>
      <w:bookmarkStart w:id="0" w:name="_Toc16131"/>
      <w:bookmarkStart w:id="1" w:name="_Toc8473"/>
      <w:bookmarkStart w:id="2" w:name="_Toc11441"/>
      <w:bookmarkStart w:id="3" w:name="_Toc2564"/>
      <w:bookmarkStart w:id="4" w:name="_Toc10153"/>
      <w:bookmarkStart w:id="5" w:name="_Toc28584"/>
      <w:r>
        <w:rPr>
          <w:rFonts w:hint="eastAsia"/>
          <w:b/>
          <w:bCs/>
          <w:sz w:val="72"/>
          <w:szCs w:val="72"/>
        </w:rPr>
        <w:t>智能网联汽车技术</w:t>
      </w:r>
    </w:p>
    <w:p w14:paraId="33B1BC15">
      <w:pPr>
        <w:jc w:val="center"/>
        <w:outlineLvl w:val="9"/>
        <w:rPr>
          <w:b/>
          <w:bCs/>
          <w:sz w:val="72"/>
          <w:szCs w:val="72"/>
        </w:rPr>
      </w:pPr>
      <w:r>
        <w:rPr>
          <w:rFonts w:hint="eastAsia"/>
          <w:b/>
          <w:bCs/>
          <w:sz w:val="72"/>
          <w:szCs w:val="72"/>
        </w:rPr>
        <w:t>专业人才培养方案</w:t>
      </w:r>
      <w:bookmarkEnd w:id="0"/>
      <w:bookmarkEnd w:id="1"/>
      <w:bookmarkEnd w:id="2"/>
      <w:bookmarkEnd w:id="3"/>
      <w:bookmarkEnd w:id="4"/>
      <w:bookmarkEnd w:id="5"/>
    </w:p>
    <w:p w14:paraId="242E1509">
      <w:pPr>
        <w:jc w:val="center"/>
        <w:outlineLvl w:val="9"/>
        <w:rPr>
          <w:sz w:val="48"/>
          <w:szCs w:val="48"/>
        </w:rPr>
      </w:pPr>
    </w:p>
    <w:p w14:paraId="028A4BB0">
      <w:pPr>
        <w:jc w:val="center"/>
        <w:outlineLvl w:val="9"/>
      </w:pPr>
    </w:p>
    <w:p w14:paraId="2F3A828F">
      <w:pPr>
        <w:jc w:val="center"/>
        <w:outlineLvl w:val="9"/>
      </w:pPr>
    </w:p>
    <w:p w14:paraId="32678742">
      <w:pPr>
        <w:jc w:val="center"/>
        <w:outlineLvl w:val="9"/>
      </w:pPr>
    </w:p>
    <w:p w14:paraId="15B629BA">
      <w:pPr>
        <w:jc w:val="center"/>
        <w:outlineLvl w:val="9"/>
      </w:pPr>
    </w:p>
    <w:p w14:paraId="2DE39F29">
      <w:pPr>
        <w:jc w:val="center"/>
        <w:outlineLvl w:val="9"/>
      </w:pPr>
    </w:p>
    <w:p w14:paraId="3B5B557E">
      <w:pPr>
        <w:jc w:val="center"/>
        <w:outlineLvl w:val="9"/>
      </w:pPr>
    </w:p>
    <w:p w14:paraId="395B4168">
      <w:pPr>
        <w:jc w:val="center"/>
        <w:outlineLvl w:val="9"/>
      </w:pPr>
    </w:p>
    <w:p w14:paraId="1BEC17A1">
      <w:pPr>
        <w:jc w:val="center"/>
        <w:outlineLvl w:val="9"/>
      </w:pPr>
    </w:p>
    <w:p w14:paraId="657ED1E0">
      <w:pPr>
        <w:jc w:val="center"/>
        <w:outlineLvl w:val="9"/>
      </w:pPr>
    </w:p>
    <w:p w14:paraId="5AA27362">
      <w:pPr>
        <w:outlineLvl w:val="9"/>
      </w:pPr>
    </w:p>
    <w:p w14:paraId="3A264B31">
      <w:pPr>
        <w:jc w:val="center"/>
        <w:outlineLvl w:val="9"/>
        <w:rPr>
          <w:rFonts w:ascii="楷体" w:hAnsi="楷体" w:eastAsia="楷体" w:cs="楷体"/>
          <w:b/>
          <w:bCs/>
          <w:sz w:val="44"/>
          <w:szCs w:val="44"/>
        </w:rPr>
      </w:pPr>
      <w:bookmarkStart w:id="6" w:name="_Toc10352"/>
      <w:bookmarkStart w:id="7" w:name="_Toc1030"/>
      <w:bookmarkStart w:id="8" w:name="_Toc28338"/>
      <w:bookmarkStart w:id="9" w:name="_Toc7745"/>
      <w:bookmarkStart w:id="10" w:name="_Toc22556"/>
      <w:bookmarkStart w:id="11" w:name="_Toc10057"/>
      <w:r>
        <w:rPr>
          <w:rFonts w:hint="eastAsia" w:ascii="楷体" w:hAnsi="楷体" w:eastAsia="楷体" w:cs="楷体"/>
          <w:b/>
          <w:bCs/>
          <w:sz w:val="44"/>
          <w:szCs w:val="44"/>
        </w:rPr>
        <w:t>广西水产畜牧学校</w:t>
      </w:r>
      <w:bookmarkEnd w:id="6"/>
      <w:bookmarkEnd w:id="7"/>
      <w:bookmarkEnd w:id="8"/>
      <w:bookmarkEnd w:id="9"/>
      <w:bookmarkEnd w:id="10"/>
      <w:bookmarkEnd w:id="11"/>
    </w:p>
    <w:p w14:paraId="5013F2B2">
      <w:pPr>
        <w:outlineLvl w:val="9"/>
      </w:pPr>
    </w:p>
    <w:p w14:paraId="7F1D212A">
      <w:pPr>
        <w:jc w:val="center"/>
        <w:outlineLvl w:val="9"/>
        <w:rPr>
          <w:rFonts w:ascii="楷体" w:hAnsi="楷体" w:eastAsia="楷体" w:cs="楷体"/>
          <w:b/>
          <w:bCs/>
          <w:sz w:val="44"/>
          <w:szCs w:val="44"/>
        </w:rPr>
      </w:pPr>
      <w:r>
        <w:rPr>
          <w:rFonts w:hint="eastAsia" w:ascii="楷体" w:hAnsi="楷体" w:eastAsia="楷体" w:cs="楷体"/>
          <w:b/>
          <w:bCs/>
          <w:sz w:val="44"/>
          <w:szCs w:val="44"/>
        </w:rPr>
        <w:t>202</w:t>
      </w:r>
      <w:r>
        <w:rPr>
          <w:rFonts w:hint="eastAsia" w:ascii="楷体" w:hAnsi="楷体" w:eastAsia="楷体" w:cs="楷体"/>
          <w:b/>
          <w:bCs/>
          <w:sz w:val="44"/>
          <w:szCs w:val="44"/>
          <w:lang w:val="en-US" w:eastAsia="zh-CN"/>
        </w:rPr>
        <w:t>5</w:t>
      </w:r>
      <w:r>
        <w:rPr>
          <w:rFonts w:hint="eastAsia" w:ascii="楷体" w:hAnsi="楷体" w:eastAsia="楷体" w:cs="楷体"/>
          <w:b/>
          <w:bCs/>
          <w:sz w:val="44"/>
          <w:szCs w:val="44"/>
        </w:rPr>
        <w:t>年</w:t>
      </w:r>
      <w:r>
        <w:rPr>
          <w:rFonts w:hint="eastAsia" w:ascii="楷体" w:hAnsi="楷体" w:eastAsia="楷体" w:cs="楷体"/>
          <w:b/>
          <w:bCs/>
          <w:sz w:val="44"/>
          <w:szCs w:val="44"/>
          <w:lang w:val="en-US" w:eastAsia="zh-CN"/>
        </w:rPr>
        <w:t>9</w:t>
      </w:r>
      <w:r>
        <w:rPr>
          <w:rFonts w:hint="eastAsia" w:ascii="楷体" w:hAnsi="楷体" w:eastAsia="楷体" w:cs="楷体"/>
          <w:b/>
          <w:bCs/>
          <w:sz w:val="44"/>
          <w:szCs w:val="44"/>
        </w:rPr>
        <w:t>月</w:t>
      </w:r>
    </w:p>
    <w:p w14:paraId="1A3D5C83">
      <w:pPr>
        <w:jc w:val="center"/>
        <w:outlineLvl w:val="9"/>
        <w:rPr>
          <w:rFonts w:ascii="楷体" w:hAnsi="楷体" w:eastAsia="楷体" w:cs="楷体"/>
          <w:b/>
          <w:bCs/>
          <w:sz w:val="44"/>
          <w:szCs w:val="44"/>
        </w:rPr>
      </w:pPr>
    </w:p>
    <w:p w14:paraId="00F8007C">
      <w:pPr>
        <w:jc w:val="center"/>
        <w:outlineLvl w:val="9"/>
        <w:rPr>
          <w:rFonts w:ascii="楷体" w:hAnsi="楷体" w:eastAsia="楷体" w:cs="楷体"/>
          <w:b/>
          <w:bCs/>
          <w:sz w:val="44"/>
          <w:szCs w:val="44"/>
        </w:rPr>
      </w:pPr>
    </w:p>
    <w:p w14:paraId="285B0935">
      <w:pPr>
        <w:jc w:val="center"/>
        <w:outlineLvl w:val="9"/>
        <w:rPr>
          <w:rFonts w:ascii="楷体" w:hAnsi="楷体" w:eastAsia="楷体" w:cs="楷体"/>
          <w:b/>
          <w:bCs/>
          <w:sz w:val="44"/>
          <w:szCs w:val="44"/>
        </w:rPr>
      </w:pPr>
    </w:p>
    <w:p w14:paraId="1B76273A">
      <w:pPr>
        <w:jc w:val="center"/>
        <w:outlineLvl w:val="9"/>
        <w:rPr>
          <w:rFonts w:ascii="楷体" w:hAnsi="楷体" w:eastAsia="楷体" w:cs="楷体"/>
          <w:b/>
          <w:bCs/>
          <w:sz w:val="44"/>
          <w:szCs w:val="44"/>
        </w:rPr>
      </w:pPr>
    </w:p>
    <w:p w14:paraId="3DF0E104">
      <w:pPr>
        <w:jc w:val="center"/>
        <w:outlineLvl w:val="9"/>
        <w:rPr>
          <w:rFonts w:ascii="楷体" w:hAnsi="楷体" w:eastAsia="楷体" w:cs="楷体"/>
          <w:b/>
          <w:bCs/>
          <w:sz w:val="44"/>
          <w:szCs w:val="44"/>
        </w:rPr>
      </w:pPr>
    </w:p>
    <w:sdt>
      <w:sdtPr>
        <w:rPr>
          <w:rFonts w:ascii="宋体" w:hAnsi="宋体" w:eastAsia="宋体"/>
          <w:b/>
          <w:bCs/>
          <w:sz w:val="32"/>
          <w:szCs w:val="36"/>
        </w:rPr>
        <w:id w:val="147462023"/>
        <w:docPartObj>
          <w:docPartGallery w:val="Table of Contents"/>
          <w:docPartUnique/>
        </w:docPartObj>
      </w:sdtPr>
      <w:sdtEndPr>
        <w:rPr>
          <w:rFonts w:ascii="宋体" w:hAnsi="宋体" w:eastAsia="宋体"/>
          <w:b/>
          <w:bCs/>
          <w:sz w:val="32"/>
          <w:szCs w:val="36"/>
        </w:rPr>
      </w:sdtEndPr>
      <w:sdtContent>
        <w:p w14:paraId="6C5748BB">
          <w:pPr>
            <w:jc w:val="center"/>
            <w:outlineLvl w:val="9"/>
            <w:rPr>
              <w:rFonts w:asciiTheme="minorHAnsi" w:hAnsiTheme="minorHAnsi" w:eastAsiaTheme="minorEastAsia" w:cstheme="minorBidi"/>
              <w:b/>
              <w:kern w:val="2"/>
              <w:sz w:val="21"/>
              <w:szCs w:val="22"/>
              <w:lang w:val="en-US" w:eastAsia="zh-CN" w:bidi="ar-SA"/>
            </w:rPr>
          </w:pPr>
          <w:r>
            <w:rPr>
              <w:rFonts w:ascii="宋体" w:hAnsi="宋体" w:eastAsia="宋体"/>
              <w:b/>
              <w:bCs/>
              <w:sz w:val="32"/>
              <w:szCs w:val="36"/>
            </w:rPr>
            <w:t>目录</w:t>
          </w:r>
          <w:r>
            <w:fldChar w:fldCharType="begin"/>
          </w:r>
          <w:r>
            <w:instrText xml:space="preserve">TOC \o "1-2" \h \u </w:instrText>
          </w:r>
          <w:r>
            <w:fldChar w:fldCharType="separate"/>
          </w:r>
        </w:p>
        <w:p w14:paraId="32C7A746">
          <w:pPr>
            <w:pStyle w:val="11"/>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_Toc26270 </w:instrText>
          </w:r>
          <w:r>
            <w:rPr>
              <w:rFonts w:hint="eastAsia" w:ascii="宋体" w:hAnsi="宋体" w:eastAsia="宋体" w:cs="宋体"/>
              <w:sz w:val="28"/>
              <w:szCs w:val="32"/>
            </w:rPr>
            <w:fldChar w:fldCharType="separate"/>
          </w:r>
          <w:r>
            <w:rPr>
              <w:rFonts w:hint="eastAsia" w:ascii="宋体" w:hAnsi="宋体" w:eastAsia="宋体" w:cs="宋体"/>
              <w:sz w:val="28"/>
              <w:szCs w:val="32"/>
            </w:rPr>
            <w:t>一、培养目标概述</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_Toc26270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6CC55F97">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_Toc228 </w:instrText>
          </w:r>
          <w:r>
            <w:rPr>
              <w:rFonts w:hint="eastAsia" w:ascii="宋体" w:hAnsi="宋体" w:eastAsia="宋体" w:cs="宋体"/>
              <w:sz w:val="28"/>
              <w:szCs w:val="32"/>
            </w:rPr>
            <w:fldChar w:fldCharType="separate"/>
          </w:r>
          <w:r>
            <w:rPr>
              <w:rFonts w:hint="eastAsia" w:ascii="宋体" w:hAnsi="宋体" w:eastAsia="宋体" w:cs="宋体"/>
              <w:sz w:val="28"/>
              <w:szCs w:val="32"/>
            </w:rPr>
            <w:t>（一）专业名称及代码</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_Toc228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F6C039A">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_Toc29447 </w:instrText>
          </w:r>
          <w:r>
            <w:rPr>
              <w:rFonts w:hint="eastAsia" w:ascii="宋体" w:hAnsi="宋体" w:eastAsia="宋体" w:cs="宋体"/>
              <w:sz w:val="28"/>
              <w:szCs w:val="32"/>
            </w:rPr>
            <w:fldChar w:fldCharType="separate"/>
          </w:r>
          <w:r>
            <w:rPr>
              <w:rFonts w:hint="eastAsia" w:ascii="宋体" w:hAnsi="宋体" w:eastAsia="宋体" w:cs="宋体"/>
              <w:sz w:val="28"/>
              <w:szCs w:val="32"/>
            </w:rPr>
            <w:t>（二）入学要求</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_Toc29447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027760F">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_Toc28778 </w:instrText>
          </w:r>
          <w:r>
            <w:rPr>
              <w:rFonts w:hint="eastAsia" w:ascii="宋体" w:hAnsi="宋体" w:eastAsia="宋体" w:cs="宋体"/>
              <w:sz w:val="28"/>
              <w:szCs w:val="32"/>
            </w:rPr>
            <w:fldChar w:fldCharType="separate"/>
          </w:r>
          <w:r>
            <w:rPr>
              <w:rFonts w:hint="eastAsia" w:ascii="宋体" w:hAnsi="宋体" w:eastAsia="宋体" w:cs="宋体"/>
              <w:sz w:val="28"/>
              <w:szCs w:val="32"/>
            </w:rPr>
            <w:t>（三）修业年限</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_Toc28778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2A622E1">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_Toc30919 </w:instrText>
          </w:r>
          <w:r>
            <w:rPr>
              <w:rFonts w:hint="eastAsia" w:ascii="宋体" w:hAnsi="宋体" w:eastAsia="宋体" w:cs="宋体"/>
              <w:sz w:val="28"/>
              <w:szCs w:val="32"/>
            </w:rPr>
            <w:fldChar w:fldCharType="separate"/>
          </w:r>
          <w:r>
            <w:rPr>
              <w:rFonts w:hint="eastAsia" w:ascii="宋体" w:hAnsi="宋体" w:eastAsia="宋体" w:cs="宋体"/>
              <w:sz w:val="28"/>
              <w:szCs w:val="32"/>
            </w:rPr>
            <w:t>（四）职业面向</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_Toc30919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77121FDC">
          <w:pPr>
            <w:pStyle w:val="11"/>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_Toc10833 </w:instrText>
          </w:r>
          <w:r>
            <w:rPr>
              <w:rFonts w:hint="eastAsia" w:ascii="宋体" w:hAnsi="宋体" w:eastAsia="宋体" w:cs="宋体"/>
              <w:sz w:val="28"/>
              <w:szCs w:val="32"/>
            </w:rPr>
            <w:fldChar w:fldCharType="separate"/>
          </w:r>
          <w:r>
            <w:rPr>
              <w:rFonts w:hint="eastAsia" w:ascii="宋体" w:hAnsi="宋体" w:eastAsia="宋体" w:cs="宋体"/>
              <w:sz w:val="28"/>
              <w:szCs w:val="32"/>
            </w:rPr>
            <w:t>二、培养目标与培养规格</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_Toc10833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7EFAE93">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_Toc4418 </w:instrText>
          </w:r>
          <w:r>
            <w:rPr>
              <w:rFonts w:hint="eastAsia" w:ascii="宋体" w:hAnsi="宋体" w:eastAsia="宋体" w:cs="宋体"/>
              <w:sz w:val="28"/>
              <w:szCs w:val="32"/>
            </w:rPr>
            <w:fldChar w:fldCharType="separate"/>
          </w:r>
          <w:r>
            <w:rPr>
              <w:rFonts w:hint="eastAsia" w:ascii="宋体" w:hAnsi="宋体" w:eastAsia="宋体" w:cs="宋体"/>
              <w:sz w:val="28"/>
              <w:szCs w:val="32"/>
            </w:rPr>
            <w:t>（一）培养目标</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_Toc4418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295EA62C">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_Toc6001 </w:instrText>
          </w:r>
          <w:r>
            <w:rPr>
              <w:rFonts w:hint="eastAsia" w:ascii="宋体" w:hAnsi="宋体" w:eastAsia="宋体" w:cs="宋体"/>
              <w:sz w:val="28"/>
              <w:szCs w:val="32"/>
            </w:rPr>
            <w:fldChar w:fldCharType="separate"/>
          </w:r>
          <w:r>
            <w:rPr>
              <w:rFonts w:hint="eastAsia" w:ascii="宋体" w:hAnsi="宋体" w:eastAsia="宋体" w:cs="宋体"/>
              <w:sz w:val="28"/>
              <w:szCs w:val="32"/>
            </w:rPr>
            <w:t>（二）培养规格</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_Toc6001 \h </w:instrText>
          </w:r>
          <w:r>
            <w:rPr>
              <w:rFonts w:hint="eastAsia" w:ascii="宋体" w:hAnsi="宋体" w:eastAsia="宋体" w:cs="宋体"/>
              <w:sz w:val="28"/>
              <w:szCs w:val="32"/>
            </w:rPr>
            <w:fldChar w:fldCharType="separate"/>
          </w:r>
          <w:r>
            <w:rPr>
              <w:rFonts w:hint="eastAsia" w:ascii="宋体" w:hAnsi="宋体" w:eastAsia="宋体" w:cs="宋体"/>
              <w:sz w:val="28"/>
              <w:szCs w:val="32"/>
            </w:rPr>
            <w:t>4</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282DCD7B">
          <w:pPr>
            <w:pStyle w:val="11"/>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_Toc2768 </w:instrText>
          </w:r>
          <w:r>
            <w:rPr>
              <w:rFonts w:hint="eastAsia" w:ascii="宋体" w:hAnsi="宋体" w:eastAsia="宋体" w:cs="宋体"/>
              <w:sz w:val="28"/>
              <w:szCs w:val="32"/>
            </w:rPr>
            <w:fldChar w:fldCharType="separate"/>
          </w:r>
          <w:r>
            <w:rPr>
              <w:rFonts w:hint="eastAsia" w:ascii="宋体" w:hAnsi="宋体" w:eastAsia="宋体" w:cs="宋体"/>
              <w:sz w:val="28"/>
              <w:szCs w:val="32"/>
            </w:rPr>
            <w:t>三、课程设计</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_Toc2768 \h </w:instrText>
          </w:r>
          <w:r>
            <w:rPr>
              <w:rFonts w:hint="eastAsia" w:ascii="宋体" w:hAnsi="宋体" w:eastAsia="宋体" w:cs="宋体"/>
              <w:sz w:val="28"/>
              <w:szCs w:val="32"/>
            </w:rPr>
            <w:fldChar w:fldCharType="separate"/>
          </w:r>
          <w:r>
            <w:rPr>
              <w:rFonts w:hint="eastAsia" w:ascii="宋体" w:hAnsi="宋体" w:eastAsia="宋体" w:cs="宋体"/>
              <w:sz w:val="28"/>
              <w:szCs w:val="32"/>
            </w:rPr>
            <w:t>6</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2E8EF61">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_Toc14878 </w:instrText>
          </w:r>
          <w:r>
            <w:rPr>
              <w:rFonts w:hint="eastAsia" w:ascii="宋体" w:hAnsi="宋体" w:eastAsia="宋体" w:cs="宋体"/>
              <w:sz w:val="28"/>
              <w:szCs w:val="32"/>
            </w:rPr>
            <w:fldChar w:fldCharType="separate"/>
          </w:r>
          <w:r>
            <w:rPr>
              <w:rFonts w:hint="eastAsia" w:ascii="宋体" w:hAnsi="宋体" w:eastAsia="宋体" w:cs="宋体"/>
              <w:sz w:val="28"/>
              <w:szCs w:val="32"/>
            </w:rPr>
            <w:t>（一）公共基础课</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_Toc14878 \h </w:instrText>
          </w:r>
          <w:r>
            <w:rPr>
              <w:rFonts w:hint="eastAsia" w:ascii="宋体" w:hAnsi="宋体" w:eastAsia="宋体" w:cs="宋体"/>
              <w:sz w:val="28"/>
              <w:szCs w:val="32"/>
            </w:rPr>
            <w:fldChar w:fldCharType="separate"/>
          </w:r>
          <w:r>
            <w:rPr>
              <w:rFonts w:hint="eastAsia" w:ascii="宋体" w:hAnsi="宋体" w:eastAsia="宋体" w:cs="宋体"/>
              <w:sz w:val="28"/>
              <w:szCs w:val="32"/>
            </w:rPr>
            <w:t>6</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144BF3F7">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_Toc32360 </w:instrText>
          </w:r>
          <w:r>
            <w:rPr>
              <w:rFonts w:hint="eastAsia" w:ascii="宋体" w:hAnsi="宋体" w:eastAsia="宋体" w:cs="宋体"/>
              <w:sz w:val="28"/>
              <w:szCs w:val="32"/>
            </w:rPr>
            <w:fldChar w:fldCharType="separate"/>
          </w:r>
          <w:r>
            <w:rPr>
              <w:rFonts w:hint="eastAsia" w:ascii="宋体" w:hAnsi="宋体" w:eastAsia="宋体" w:cs="宋体"/>
              <w:sz w:val="28"/>
              <w:szCs w:val="32"/>
            </w:rPr>
            <w:t>（二）专业核心课</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_Toc32360 \h </w:instrText>
          </w:r>
          <w:r>
            <w:rPr>
              <w:rFonts w:hint="eastAsia" w:ascii="宋体" w:hAnsi="宋体" w:eastAsia="宋体" w:cs="宋体"/>
              <w:sz w:val="28"/>
              <w:szCs w:val="32"/>
            </w:rPr>
            <w:fldChar w:fldCharType="separate"/>
          </w:r>
          <w:r>
            <w:rPr>
              <w:rFonts w:hint="eastAsia" w:ascii="宋体" w:hAnsi="宋体" w:eastAsia="宋体" w:cs="宋体"/>
              <w:sz w:val="28"/>
              <w:szCs w:val="32"/>
            </w:rPr>
            <w:t>9</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4E1FBA4F">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_Toc12185 </w:instrText>
          </w:r>
          <w:r>
            <w:rPr>
              <w:rFonts w:hint="eastAsia" w:ascii="宋体" w:hAnsi="宋体" w:eastAsia="宋体" w:cs="宋体"/>
              <w:sz w:val="28"/>
              <w:szCs w:val="32"/>
            </w:rPr>
            <w:fldChar w:fldCharType="separate"/>
          </w:r>
          <w:r>
            <w:rPr>
              <w:rFonts w:hint="eastAsia" w:ascii="宋体" w:hAnsi="宋体" w:eastAsia="宋体" w:cs="宋体"/>
              <w:sz w:val="28"/>
              <w:szCs w:val="32"/>
            </w:rPr>
            <w:t>（三）专业技能课</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_Toc12185 \h </w:instrText>
          </w:r>
          <w:r>
            <w:rPr>
              <w:rFonts w:hint="eastAsia" w:ascii="宋体" w:hAnsi="宋体" w:eastAsia="宋体" w:cs="宋体"/>
              <w:sz w:val="28"/>
              <w:szCs w:val="32"/>
            </w:rPr>
            <w:fldChar w:fldCharType="separate"/>
          </w:r>
          <w:r>
            <w:rPr>
              <w:rFonts w:hint="eastAsia" w:ascii="宋体" w:hAnsi="宋体" w:eastAsia="宋体" w:cs="宋体"/>
              <w:sz w:val="28"/>
              <w:szCs w:val="32"/>
            </w:rPr>
            <w:t>10</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77CBD0B1">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_Toc968 </w:instrText>
          </w:r>
          <w:r>
            <w:rPr>
              <w:rFonts w:hint="eastAsia" w:ascii="宋体" w:hAnsi="宋体" w:eastAsia="宋体" w:cs="宋体"/>
              <w:sz w:val="28"/>
              <w:szCs w:val="32"/>
            </w:rPr>
            <w:fldChar w:fldCharType="separate"/>
          </w:r>
          <w:r>
            <w:rPr>
              <w:rFonts w:hint="eastAsia" w:ascii="宋体" w:hAnsi="宋体" w:eastAsia="宋体" w:cs="宋体"/>
              <w:sz w:val="28"/>
              <w:szCs w:val="32"/>
            </w:rPr>
            <w:t>（四）</w:t>
          </w:r>
          <w:r>
            <w:rPr>
              <w:rFonts w:hint="eastAsia" w:ascii="宋体" w:hAnsi="宋体" w:eastAsia="宋体" w:cs="宋体"/>
              <w:sz w:val="28"/>
              <w:szCs w:val="32"/>
              <w:lang w:val="en-US" w:eastAsia="zh-CN"/>
            </w:rPr>
            <w:t>选修课</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_Toc968 \h </w:instrText>
          </w:r>
          <w:r>
            <w:rPr>
              <w:rFonts w:hint="eastAsia" w:ascii="宋体" w:hAnsi="宋体" w:eastAsia="宋体" w:cs="宋体"/>
              <w:sz w:val="28"/>
              <w:szCs w:val="32"/>
            </w:rPr>
            <w:fldChar w:fldCharType="separate"/>
          </w:r>
          <w:r>
            <w:rPr>
              <w:rFonts w:hint="eastAsia" w:ascii="宋体" w:hAnsi="宋体" w:eastAsia="宋体" w:cs="宋体"/>
              <w:sz w:val="28"/>
              <w:szCs w:val="32"/>
            </w:rPr>
            <w:t>14</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4C18D84">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_Toc27176 </w:instrText>
          </w:r>
          <w:r>
            <w:rPr>
              <w:rFonts w:hint="eastAsia" w:ascii="宋体" w:hAnsi="宋体" w:eastAsia="宋体" w:cs="宋体"/>
              <w:sz w:val="28"/>
              <w:szCs w:val="32"/>
            </w:rPr>
            <w:fldChar w:fldCharType="separate"/>
          </w:r>
          <w:r>
            <w:rPr>
              <w:rFonts w:hint="eastAsia" w:ascii="宋体" w:hAnsi="宋体" w:eastAsia="宋体" w:cs="宋体"/>
              <w:sz w:val="28"/>
              <w:szCs w:val="32"/>
            </w:rPr>
            <w:t>（</w:t>
          </w:r>
          <w:r>
            <w:rPr>
              <w:rFonts w:hint="eastAsia" w:ascii="宋体" w:hAnsi="宋体" w:eastAsia="宋体" w:cs="宋体"/>
              <w:sz w:val="28"/>
              <w:szCs w:val="32"/>
              <w:lang w:val="en-US" w:eastAsia="zh-CN"/>
            </w:rPr>
            <w:t>五</w:t>
          </w:r>
          <w:r>
            <w:rPr>
              <w:rFonts w:hint="eastAsia" w:ascii="宋体" w:hAnsi="宋体" w:eastAsia="宋体" w:cs="宋体"/>
              <w:sz w:val="28"/>
              <w:szCs w:val="32"/>
            </w:rPr>
            <w:t>）学时安排</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_Toc27176 \h </w:instrText>
          </w:r>
          <w:r>
            <w:rPr>
              <w:rFonts w:hint="eastAsia" w:ascii="宋体" w:hAnsi="宋体" w:eastAsia="宋体" w:cs="宋体"/>
              <w:sz w:val="28"/>
              <w:szCs w:val="32"/>
            </w:rPr>
            <w:fldChar w:fldCharType="separate"/>
          </w:r>
          <w:r>
            <w:rPr>
              <w:rFonts w:hint="eastAsia" w:ascii="宋体" w:hAnsi="宋体" w:eastAsia="宋体" w:cs="宋体"/>
              <w:sz w:val="28"/>
              <w:szCs w:val="32"/>
            </w:rPr>
            <w:t>14</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37CF968">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_Toc32688 </w:instrText>
          </w:r>
          <w:r>
            <w:rPr>
              <w:rFonts w:hint="eastAsia" w:ascii="宋体" w:hAnsi="宋体" w:eastAsia="宋体" w:cs="宋体"/>
              <w:sz w:val="28"/>
              <w:szCs w:val="32"/>
            </w:rPr>
            <w:fldChar w:fldCharType="separate"/>
          </w:r>
          <w:r>
            <w:rPr>
              <w:rFonts w:hint="eastAsia" w:ascii="宋体" w:hAnsi="宋体" w:eastAsia="宋体" w:cs="宋体"/>
              <w:sz w:val="28"/>
              <w:szCs w:val="32"/>
            </w:rPr>
            <w:t>（</w:t>
          </w:r>
          <w:r>
            <w:rPr>
              <w:rFonts w:hint="eastAsia" w:ascii="宋体" w:hAnsi="宋体" w:eastAsia="宋体" w:cs="宋体"/>
              <w:sz w:val="28"/>
              <w:szCs w:val="32"/>
              <w:lang w:val="en-US" w:eastAsia="zh-CN"/>
            </w:rPr>
            <w:t>六</w:t>
          </w:r>
          <w:r>
            <w:rPr>
              <w:rFonts w:hint="eastAsia" w:ascii="宋体" w:hAnsi="宋体" w:eastAsia="宋体" w:cs="宋体"/>
              <w:sz w:val="28"/>
              <w:szCs w:val="32"/>
            </w:rPr>
            <w:t>）教学进程总体安排</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_Toc32688 \h </w:instrText>
          </w:r>
          <w:r>
            <w:rPr>
              <w:rFonts w:hint="eastAsia" w:ascii="宋体" w:hAnsi="宋体" w:eastAsia="宋体" w:cs="宋体"/>
              <w:sz w:val="28"/>
              <w:szCs w:val="32"/>
            </w:rPr>
            <w:fldChar w:fldCharType="separate"/>
          </w:r>
          <w:r>
            <w:rPr>
              <w:rFonts w:hint="eastAsia" w:ascii="宋体" w:hAnsi="宋体" w:eastAsia="宋体" w:cs="宋体"/>
              <w:sz w:val="28"/>
              <w:szCs w:val="32"/>
            </w:rPr>
            <w:t>16</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3545BF9">
          <w:pPr>
            <w:pStyle w:val="11"/>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_Toc20691 </w:instrText>
          </w:r>
          <w:r>
            <w:rPr>
              <w:rFonts w:hint="eastAsia" w:ascii="宋体" w:hAnsi="宋体" w:eastAsia="宋体" w:cs="宋体"/>
              <w:sz w:val="28"/>
              <w:szCs w:val="32"/>
            </w:rPr>
            <w:fldChar w:fldCharType="separate"/>
          </w:r>
          <w:r>
            <w:rPr>
              <w:rFonts w:hint="eastAsia" w:ascii="宋体" w:hAnsi="宋体" w:eastAsia="宋体" w:cs="宋体"/>
              <w:sz w:val="28"/>
              <w:szCs w:val="32"/>
            </w:rPr>
            <w:t>四、实施保障</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_Toc20691 \h </w:instrText>
          </w:r>
          <w:r>
            <w:rPr>
              <w:rFonts w:hint="eastAsia" w:ascii="宋体" w:hAnsi="宋体" w:eastAsia="宋体" w:cs="宋体"/>
              <w:sz w:val="28"/>
              <w:szCs w:val="32"/>
            </w:rPr>
            <w:fldChar w:fldCharType="separate"/>
          </w:r>
          <w:r>
            <w:rPr>
              <w:rFonts w:hint="eastAsia" w:ascii="宋体" w:hAnsi="宋体" w:eastAsia="宋体" w:cs="宋体"/>
              <w:sz w:val="28"/>
              <w:szCs w:val="32"/>
            </w:rPr>
            <w:t>17</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B98F340">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_Toc9514 </w:instrText>
          </w:r>
          <w:r>
            <w:rPr>
              <w:rFonts w:hint="eastAsia" w:ascii="宋体" w:hAnsi="宋体" w:eastAsia="宋体" w:cs="宋体"/>
              <w:sz w:val="28"/>
              <w:szCs w:val="32"/>
            </w:rPr>
            <w:fldChar w:fldCharType="separate"/>
          </w:r>
          <w:r>
            <w:rPr>
              <w:rFonts w:hint="eastAsia" w:ascii="宋体" w:hAnsi="宋体" w:eastAsia="宋体" w:cs="宋体"/>
              <w:sz w:val="28"/>
              <w:szCs w:val="32"/>
            </w:rPr>
            <w:t>（一）师资队伍</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_Toc9514 \h </w:instrText>
          </w:r>
          <w:r>
            <w:rPr>
              <w:rFonts w:hint="eastAsia" w:ascii="宋体" w:hAnsi="宋体" w:eastAsia="宋体" w:cs="宋体"/>
              <w:sz w:val="28"/>
              <w:szCs w:val="32"/>
            </w:rPr>
            <w:fldChar w:fldCharType="separate"/>
          </w:r>
          <w:r>
            <w:rPr>
              <w:rFonts w:hint="eastAsia" w:ascii="宋体" w:hAnsi="宋体" w:eastAsia="宋体" w:cs="宋体"/>
              <w:sz w:val="28"/>
              <w:szCs w:val="32"/>
            </w:rPr>
            <w:t>17</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030DCC3E">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_Toc6674 </w:instrText>
          </w:r>
          <w:r>
            <w:rPr>
              <w:rFonts w:hint="eastAsia" w:ascii="宋体" w:hAnsi="宋体" w:eastAsia="宋体" w:cs="宋体"/>
              <w:sz w:val="28"/>
              <w:szCs w:val="32"/>
            </w:rPr>
            <w:fldChar w:fldCharType="separate"/>
          </w:r>
          <w:r>
            <w:rPr>
              <w:rFonts w:hint="eastAsia" w:ascii="宋体" w:hAnsi="宋体" w:eastAsia="宋体" w:cs="宋体"/>
              <w:sz w:val="28"/>
              <w:szCs w:val="32"/>
            </w:rPr>
            <w:t>（二）教学设施</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_Toc6674 \h </w:instrText>
          </w:r>
          <w:r>
            <w:rPr>
              <w:rFonts w:hint="eastAsia" w:ascii="宋体" w:hAnsi="宋体" w:eastAsia="宋体" w:cs="宋体"/>
              <w:sz w:val="28"/>
              <w:szCs w:val="32"/>
            </w:rPr>
            <w:fldChar w:fldCharType="separate"/>
          </w:r>
          <w:r>
            <w:rPr>
              <w:rFonts w:hint="eastAsia" w:ascii="宋体" w:hAnsi="宋体" w:eastAsia="宋体" w:cs="宋体"/>
              <w:sz w:val="28"/>
              <w:szCs w:val="32"/>
            </w:rPr>
            <w:t>17</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7E441541">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_Toc18944 </w:instrText>
          </w:r>
          <w:r>
            <w:rPr>
              <w:rFonts w:hint="eastAsia" w:ascii="宋体" w:hAnsi="宋体" w:eastAsia="宋体" w:cs="宋体"/>
              <w:sz w:val="28"/>
              <w:szCs w:val="32"/>
            </w:rPr>
            <w:fldChar w:fldCharType="separate"/>
          </w:r>
          <w:r>
            <w:rPr>
              <w:rFonts w:hint="eastAsia" w:ascii="宋体" w:hAnsi="宋体" w:eastAsia="宋体" w:cs="宋体"/>
              <w:sz w:val="28"/>
              <w:szCs w:val="32"/>
            </w:rPr>
            <w:t>（三）教学方法</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_Toc18944 \h </w:instrText>
          </w:r>
          <w:r>
            <w:rPr>
              <w:rFonts w:hint="eastAsia" w:ascii="宋体" w:hAnsi="宋体" w:eastAsia="宋体" w:cs="宋体"/>
              <w:sz w:val="28"/>
              <w:szCs w:val="32"/>
            </w:rPr>
            <w:fldChar w:fldCharType="separate"/>
          </w:r>
          <w:r>
            <w:rPr>
              <w:rFonts w:hint="eastAsia" w:ascii="宋体" w:hAnsi="宋体" w:eastAsia="宋体" w:cs="宋体"/>
              <w:sz w:val="28"/>
              <w:szCs w:val="32"/>
            </w:rPr>
            <w:t>20</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70617C93">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_Toc8439 </w:instrText>
          </w:r>
          <w:r>
            <w:rPr>
              <w:rFonts w:hint="eastAsia" w:ascii="宋体" w:hAnsi="宋体" w:eastAsia="宋体" w:cs="宋体"/>
              <w:sz w:val="28"/>
              <w:szCs w:val="32"/>
            </w:rPr>
            <w:fldChar w:fldCharType="separate"/>
          </w:r>
          <w:r>
            <w:rPr>
              <w:rFonts w:hint="eastAsia" w:ascii="宋体" w:hAnsi="宋体" w:eastAsia="宋体" w:cs="宋体"/>
              <w:sz w:val="28"/>
              <w:szCs w:val="32"/>
            </w:rPr>
            <w:t>（四）教学评价</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_Toc8439 \h </w:instrText>
          </w:r>
          <w:r>
            <w:rPr>
              <w:rFonts w:hint="eastAsia" w:ascii="宋体" w:hAnsi="宋体" w:eastAsia="宋体" w:cs="宋体"/>
              <w:sz w:val="28"/>
              <w:szCs w:val="32"/>
            </w:rPr>
            <w:fldChar w:fldCharType="separate"/>
          </w:r>
          <w:r>
            <w:rPr>
              <w:rFonts w:hint="eastAsia" w:ascii="宋体" w:hAnsi="宋体" w:eastAsia="宋体" w:cs="宋体"/>
              <w:sz w:val="28"/>
              <w:szCs w:val="32"/>
            </w:rPr>
            <w:t>20</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9670F68">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_Toc28605 </w:instrText>
          </w:r>
          <w:r>
            <w:rPr>
              <w:rFonts w:hint="eastAsia" w:ascii="宋体" w:hAnsi="宋体" w:eastAsia="宋体" w:cs="宋体"/>
              <w:sz w:val="28"/>
              <w:szCs w:val="32"/>
            </w:rPr>
            <w:fldChar w:fldCharType="separate"/>
          </w:r>
          <w:r>
            <w:rPr>
              <w:rFonts w:hint="eastAsia" w:ascii="宋体" w:hAnsi="宋体" w:eastAsia="宋体" w:cs="宋体"/>
              <w:sz w:val="28"/>
              <w:szCs w:val="32"/>
            </w:rPr>
            <w:t>（五）质量管理</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_Toc28605 \h </w:instrText>
          </w:r>
          <w:r>
            <w:rPr>
              <w:rFonts w:hint="eastAsia" w:ascii="宋体" w:hAnsi="宋体" w:eastAsia="宋体" w:cs="宋体"/>
              <w:sz w:val="28"/>
              <w:szCs w:val="32"/>
            </w:rPr>
            <w:fldChar w:fldCharType="separate"/>
          </w:r>
          <w:r>
            <w:rPr>
              <w:rFonts w:hint="eastAsia" w:ascii="宋体" w:hAnsi="宋体" w:eastAsia="宋体" w:cs="宋体"/>
              <w:sz w:val="28"/>
              <w:szCs w:val="32"/>
            </w:rPr>
            <w:t>21</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5C7003E4">
          <w:pPr>
            <w:pStyle w:val="11"/>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_Toc12439 </w:instrText>
          </w:r>
          <w:r>
            <w:rPr>
              <w:rFonts w:hint="eastAsia" w:ascii="宋体" w:hAnsi="宋体" w:eastAsia="宋体" w:cs="宋体"/>
              <w:sz w:val="28"/>
              <w:szCs w:val="32"/>
            </w:rPr>
            <w:fldChar w:fldCharType="separate"/>
          </w:r>
          <w:r>
            <w:rPr>
              <w:rFonts w:hint="eastAsia" w:ascii="宋体" w:hAnsi="宋体" w:eastAsia="宋体" w:cs="宋体"/>
              <w:sz w:val="28"/>
              <w:szCs w:val="32"/>
            </w:rPr>
            <w:t>五、毕业要求</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_Toc12439 \h </w:instrText>
          </w:r>
          <w:r>
            <w:rPr>
              <w:rFonts w:hint="eastAsia" w:ascii="宋体" w:hAnsi="宋体" w:eastAsia="宋体" w:cs="宋体"/>
              <w:sz w:val="28"/>
              <w:szCs w:val="32"/>
            </w:rPr>
            <w:fldChar w:fldCharType="separate"/>
          </w:r>
          <w:r>
            <w:rPr>
              <w:rFonts w:hint="eastAsia" w:ascii="宋体" w:hAnsi="宋体" w:eastAsia="宋体" w:cs="宋体"/>
              <w:sz w:val="28"/>
              <w:szCs w:val="32"/>
            </w:rPr>
            <w:t>21</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616730F8">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_Toc11768 </w:instrText>
          </w:r>
          <w:r>
            <w:rPr>
              <w:rFonts w:hint="eastAsia" w:ascii="宋体" w:hAnsi="宋体" w:eastAsia="宋体" w:cs="宋体"/>
              <w:sz w:val="28"/>
              <w:szCs w:val="32"/>
            </w:rPr>
            <w:fldChar w:fldCharType="separate"/>
          </w:r>
          <w:r>
            <w:rPr>
              <w:rFonts w:hint="eastAsia" w:ascii="宋体" w:hAnsi="宋体" w:eastAsia="宋体" w:cs="宋体"/>
              <w:sz w:val="28"/>
              <w:szCs w:val="32"/>
            </w:rPr>
            <w:t>（一）学业考核</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_Toc11768 \h </w:instrText>
          </w:r>
          <w:r>
            <w:rPr>
              <w:rFonts w:hint="eastAsia" w:ascii="宋体" w:hAnsi="宋体" w:eastAsia="宋体" w:cs="宋体"/>
              <w:sz w:val="28"/>
              <w:szCs w:val="32"/>
            </w:rPr>
            <w:fldChar w:fldCharType="separate"/>
          </w:r>
          <w:r>
            <w:rPr>
              <w:rFonts w:hint="eastAsia" w:ascii="宋体" w:hAnsi="宋体" w:eastAsia="宋体" w:cs="宋体"/>
              <w:sz w:val="28"/>
              <w:szCs w:val="32"/>
            </w:rPr>
            <w:t>21</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26F5E5D5">
          <w:pPr>
            <w:pStyle w:val="12"/>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_Toc24505 </w:instrText>
          </w:r>
          <w:r>
            <w:rPr>
              <w:rFonts w:hint="eastAsia" w:ascii="宋体" w:hAnsi="宋体" w:eastAsia="宋体" w:cs="宋体"/>
              <w:sz w:val="28"/>
              <w:szCs w:val="32"/>
            </w:rPr>
            <w:fldChar w:fldCharType="separate"/>
          </w:r>
          <w:r>
            <w:rPr>
              <w:rFonts w:hint="eastAsia" w:ascii="宋体" w:hAnsi="宋体" w:eastAsia="宋体" w:cs="宋体"/>
              <w:sz w:val="28"/>
              <w:szCs w:val="32"/>
            </w:rPr>
            <w:t>（二）职业资格证书</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_Toc24505 \h </w:instrText>
          </w:r>
          <w:r>
            <w:rPr>
              <w:rFonts w:hint="eastAsia" w:ascii="宋体" w:hAnsi="宋体" w:eastAsia="宋体" w:cs="宋体"/>
              <w:sz w:val="28"/>
              <w:szCs w:val="32"/>
            </w:rPr>
            <w:fldChar w:fldCharType="separate"/>
          </w:r>
          <w:r>
            <w:rPr>
              <w:rFonts w:hint="eastAsia" w:ascii="宋体" w:hAnsi="宋体" w:eastAsia="宋体" w:cs="宋体"/>
              <w:sz w:val="28"/>
              <w:szCs w:val="32"/>
            </w:rPr>
            <w:t>22</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19FB48F7">
          <w:pPr>
            <w:pStyle w:val="11"/>
            <w:tabs>
              <w:tab w:val="right" w:leader="dot" w:pos="8851"/>
            </w:tabs>
            <w:rPr>
              <w:rFonts w:hint="eastAsia" w:ascii="宋体" w:hAnsi="宋体" w:eastAsia="宋体" w:cs="宋体"/>
              <w:sz w:val="28"/>
              <w:szCs w:val="32"/>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HYPERLINK \l _Toc20409 </w:instrText>
          </w:r>
          <w:r>
            <w:rPr>
              <w:rFonts w:hint="eastAsia" w:ascii="宋体" w:hAnsi="宋体" w:eastAsia="宋体" w:cs="宋体"/>
              <w:sz w:val="28"/>
              <w:szCs w:val="32"/>
            </w:rPr>
            <w:fldChar w:fldCharType="separate"/>
          </w:r>
          <w:r>
            <w:rPr>
              <w:rFonts w:hint="eastAsia" w:ascii="宋体" w:hAnsi="宋体" w:eastAsia="宋体" w:cs="宋体"/>
              <w:sz w:val="28"/>
              <w:szCs w:val="32"/>
            </w:rPr>
            <w:t>六、参考资料</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_Toc20409 \h </w:instrText>
          </w:r>
          <w:r>
            <w:rPr>
              <w:rFonts w:hint="eastAsia" w:ascii="宋体" w:hAnsi="宋体" w:eastAsia="宋体" w:cs="宋体"/>
              <w:sz w:val="28"/>
              <w:szCs w:val="32"/>
            </w:rPr>
            <w:fldChar w:fldCharType="separate"/>
          </w:r>
          <w:r>
            <w:rPr>
              <w:rFonts w:hint="eastAsia" w:ascii="宋体" w:hAnsi="宋体" w:eastAsia="宋体" w:cs="宋体"/>
              <w:sz w:val="28"/>
              <w:szCs w:val="32"/>
            </w:rPr>
            <w:t>23</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65BFD05A">
          <w:pPr>
            <w:jc w:val="center"/>
            <w:outlineLvl w:val="9"/>
          </w:pPr>
          <w:r>
            <w:rPr>
              <w:b/>
            </w:rPr>
            <w:fldChar w:fldCharType="end"/>
          </w:r>
        </w:p>
      </w:sdtContent>
    </w:sdt>
    <w:p w14:paraId="6EC6F1E3">
      <w:pPr>
        <w:outlineLvl w:val="9"/>
        <w:rPr>
          <w:rFonts w:ascii="楷体" w:hAnsi="楷体" w:eastAsia="楷体" w:cs="楷体"/>
          <w:b/>
          <w:bCs/>
          <w:sz w:val="44"/>
          <w:szCs w:val="44"/>
        </w:rPr>
      </w:pPr>
    </w:p>
    <w:p w14:paraId="153E4157">
      <w:pPr>
        <w:jc w:val="center"/>
        <w:outlineLvl w:val="9"/>
        <w:rPr>
          <w:rFonts w:asciiTheme="majorEastAsia" w:hAnsiTheme="majorEastAsia" w:eastAsiaTheme="majorEastAsia"/>
          <w:b/>
          <w:sz w:val="32"/>
          <w:szCs w:val="32"/>
        </w:rPr>
      </w:pPr>
      <w:r>
        <w:rPr>
          <w:sz w:val="32"/>
          <w:szCs w:val="32"/>
        </w:rPr>
        <w:br w:type="page"/>
      </w:r>
    </w:p>
    <w:p w14:paraId="61EE1ABB">
      <w:pPr>
        <w:pStyle w:val="2"/>
        <w:ind w:firstLine="883" w:firstLineChars="200"/>
        <w:jc w:val="center"/>
        <w:rPr>
          <w:szCs w:val="44"/>
        </w:rPr>
      </w:pPr>
      <w:bookmarkStart w:id="12" w:name="_Toc26270"/>
      <w:bookmarkStart w:id="13" w:name="_Toc344910752"/>
      <w:r>
        <w:rPr>
          <w:rFonts w:hint="eastAsia"/>
        </w:rPr>
        <w:t>一、</w:t>
      </w:r>
      <w:r>
        <w:t>培养目标概述</w:t>
      </w:r>
      <w:bookmarkEnd w:id="12"/>
      <w:bookmarkEnd w:id="13"/>
    </w:p>
    <w:p w14:paraId="3729756A">
      <w:pPr>
        <w:pStyle w:val="3"/>
      </w:pPr>
      <w:bookmarkStart w:id="14" w:name="_Toc228"/>
      <w:r>
        <w:rPr>
          <w:rFonts w:hint="eastAsia"/>
        </w:rPr>
        <w:t>（一）</w:t>
      </w:r>
      <w:r>
        <w:t>专业名称及代码</w:t>
      </w:r>
      <w:bookmarkEnd w:id="14"/>
    </w:p>
    <w:p w14:paraId="36591CE7">
      <w:pPr>
        <w:pStyle w:val="13"/>
        <w:keepNext w:val="0"/>
        <w:keepLines w:val="0"/>
        <w:widowControl/>
        <w:suppressLineNumbers w:val="0"/>
        <w:spacing w:before="0" w:beforeAutospacing="0" w:after="0" w:afterAutospacing="0"/>
        <w:ind w:left="0" w:right="0" w:firstLine="0"/>
      </w:pPr>
      <w:r>
        <w:rPr>
          <w:rFonts w:hint="eastAsia" w:asciiTheme="minorEastAsia" w:hAnsiTheme="minorEastAsia"/>
          <w:sz w:val="24"/>
          <w:szCs w:val="24"/>
        </w:rPr>
        <w:t>1、</w:t>
      </w:r>
      <w:r>
        <w:rPr>
          <w:rFonts w:asciiTheme="minorEastAsia" w:hAnsiTheme="minorEastAsia"/>
          <w:sz w:val="24"/>
          <w:szCs w:val="24"/>
        </w:rPr>
        <w:t>专业名称：</w:t>
      </w:r>
      <w:r>
        <w:t>智能网联汽车技术</w:t>
      </w:r>
    </w:p>
    <w:p w14:paraId="663A3516">
      <w:pPr>
        <w:spacing w:line="520" w:lineRule="exact"/>
        <w:rPr>
          <w:rFonts w:asciiTheme="minorEastAsia" w:hAnsiTheme="minorEastAsia"/>
          <w:sz w:val="24"/>
          <w:szCs w:val="24"/>
        </w:rPr>
      </w:pPr>
      <w:r>
        <w:rPr>
          <w:rFonts w:hint="eastAsia" w:asciiTheme="minorEastAsia" w:hAnsiTheme="minorEastAsia"/>
          <w:sz w:val="24"/>
          <w:szCs w:val="24"/>
        </w:rPr>
        <w:t>2、专业</w:t>
      </w:r>
      <w:r>
        <w:rPr>
          <w:rFonts w:asciiTheme="minorEastAsia" w:hAnsiTheme="minorEastAsia"/>
          <w:sz w:val="24"/>
          <w:szCs w:val="24"/>
        </w:rPr>
        <w:t>代码：</w:t>
      </w:r>
      <w:r>
        <w:rPr>
          <w:rFonts w:hint="eastAsia" w:asciiTheme="minorEastAsia" w:hAnsiTheme="minorEastAsia"/>
          <w:sz w:val="24"/>
          <w:szCs w:val="24"/>
        </w:rPr>
        <w:t>660704</w:t>
      </w:r>
    </w:p>
    <w:p w14:paraId="1801EE44">
      <w:pPr>
        <w:pStyle w:val="3"/>
      </w:pPr>
      <w:bookmarkStart w:id="15" w:name="_Toc29447"/>
      <w:r>
        <w:rPr>
          <w:rFonts w:hint="eastAsia"/>
        </w:rPr>
        <w:t>（二）入学</w:t>
      </w:r>
      <w:r>
        <w:t>要求</w:t>
      </w:r>
      <w:bookmarkEnd w:id="15"/>
    </w:p>
    <w:p w14:paraId="722702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普通初中毕业生或具有同等学力者。</w:t>
      </w:r>
    </w:p>
    <w:p w14:paraId="146921F6">
      <w:pPr>
        <w:pStyle w:val="3"/>
      </w:pPr>
      <w:bookmarkStart w:id="16" w:name="_Toc28778"/>
      <w:r>
        <w:rPr>
          <w:rFonts w:hint="eastAsia"/>
        </w:rPr>
        <w:t>（三）</w:t>
      </w:r>
      <w:r>
        <w:t>修业年限</w:t>
      </w:r>
      <w:bookmarkEnd w:id="16"/>
    </w:p>
    <w:p w14:paraId="7AC9020F">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3年制</w:t>
      </w:r>
    </w:p>
    <w:p w14:paraId="5C4765F5">
      <w:pPr>
        <w:pStyle w:val="3"/>
      </w:pPr>
      <w:bookmarkStart w:id="17" w:name="_Toc30919"/>
      <w:r>
        <w:rPr>
          <w:rFonts w:hint="eastAsia"/>
        </w:rPr>
        <w:t>（四）</w:t>
      </w:r>
      <w:r>
        <w:t>职业面向</w:t>
      </w:r>
      <w:bookmarkEnd w:id="17"/>
    </w:p>
    <w:tbl>
      <w:tblPr>
        <w:tblStyle w:val="14"/>
        <w:tblW w:w="787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34"/>
        <w:gridCol w:w="4538"/>
      </w:tblGrid>
      <w:tr w14:paraId="435BB5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7F25C633">
            <w:pPr>
              <w:tabs>
                <w:tab w:val="left" w:pos="426"/>
              </w:tabs>
              <w:spacing w:line="360" w:lineRule="auto"/>
              <w:jc w:val="left"/>
              <w:rPr>
                <w:rFonts w:cs="宋体" w:asciiTheme="minorEastAsia" w:hAnsiTheme="minorEastAsia"/>
                <w:szCs w:val="21"/>
              </w:rPr>
            </w:pPr>
            <w:r>
              <w:rPr>
                <w:rFonts w:hint="eastAsia" w:cs="宋体" w:asciiTheme="minorEastAsia" w:hAnsiTheme="minorEastAsia"/>
                <w:szCs w:val="21"/>
              </w:rPr>
              <w:t>职业岗位（含拓展）</w:t>
            </w:r>
          </w:p>
        </w:tc>
        <w:tc>
          <w:tcPr>
            <w:tcW w:w="4538" w:type="dxa"/>
            <w:tcBorders>
              <w:top w:val="outset" w:color="auto" w:sz="6" w:space="0"/>
              <w:left w:val="outset" w:color="auto" w:sz="6" w:space="0"/>
              <w:bottom w:val="outset" w:color="auto" w:sz="6" w:space="0"/>
              <w:right w:val="outset" w:color="auto" w:sz="6" w:space="0"/>
            </w:tcBorders>
            <w:vAlign w:val="center"/>
          </w:tcPr>
          <w:p w14:paraId="2B17BFC2">
            <w:pPr>
              <w:tabs>
                <w:tab w:val="left" w:pos="426"/>
              </w:tabs>
              <w:spacing w:line="360" w:lineRule="auto"/>
              <w:ind w:firstLine="420" w:firstLineChars="200"/>
              <w:jc w:val="left"/>
              <w:rPr>
                <w:rFonts w:cs="宋体" w:asciiTheme="minorEastAsia" w:hAnsiTheme="minorEastAsia"/>
                <w:szCs w:val="21"/>
              </w:rPr>
            </w:pPr>
            <w:r>
              <w:rPr>
                <w:rFonts w:hint="eastAsia" w:cs="宋体" w:asciiTheme="minorEastAsia" w:hAnsiTheme="minorEastAsia"/>
                <w:szCs w:val="21"/>
              </w:rPr>
              <w:t>职业能力描述</w:t>
            </w:r>
          </w:p>
        </w:tc>
      </w:tr>
      <w:tr w14:paraId="35834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39712FDE">
            <w:pPr>
              <w:spacing w:line="360" w:lineRule="auto"/>
              <w:jc w:val="left"/>
              <w:rPr>
                <w:rFonts w:cs="宋体" w:asciiTheme="minorEastAsia" w:hAnsiTheme="minorEastAsia"/>
                <w:szCs w:val="21"/>
              </w:rPr>
            </w:pPr>
            <w:r>
              <w:rPr>
                <w:rFonts w:hint="eastAsia"/>
              </w:rPr>
              <w:t>智能网联汽车维护与维修</w:t>
            </w:r>
          </w:p>
        </w:tc>
        <w:tc>
          <w:tcPr>
            <w:tcW w:w="4538" w:type="dxa"/>
            <w:tcBorders>
              <w:top w:val="outset" w:color="auto" w:sz="6" w:space="0"/>
              <w:left w:val="outset" w:color="auto" w:sz="6" w:space="0"/>
              <w:bottom w:val="outset" w:color="auto" w:sz="6" w:space="0"/>
              <w:right w:val="outset" w:color="auto" w:sz="6" w:space="0"/>
            </w:tcBorders>
            <w:vAlign w:val="center"/>
          </w:tcPr>
          <w:p w14:paraId="66184216">
            <w:pPr>
              <w:tabs>
                <w:tab w:val="left" w:pos="426"/>
              </w:tabs>
              <w:spacing w:line="360" w:lineRule="auto"/>
              <w:jc w:val="left"/>
              <w:rPr>
                <w:rFonts w:cs="宋体" w:asciiTheme="minorEastAsia" w:hAnsiTheme="minorEastAsia"/>
                <w:szCs w:val="21"/>
              </w:rPr>
            </w:pPr>
            <w:r>
              <w:rPr>
                <w:rFonts w:hint="eastAsia" w:cs="宋体" w:asciiTheme="minorEastAsia" w:hAnsiTheme="minorEastAsia"/>
                <w:szCs w:val="21"/>
                <w:lang w:val="en-US" w:eastAsia="zh-CN"/>
              </w:rPr>
              <w:t>智能网联</w:t>
            </w:r>
            <w:r>
              <w:rPr>
                <w:rFonts w:hint="eastAsia" w:cs="宋体" w:asciiTheme="minorEastAsia" w:hAnsiTheme="minorEastAsia"/>
                <w:szCs w:val="21"/>
              </w:rPr>
              <w:t>汽车的维护与维修</w:t>
            </w:r>
          </w:p>
        </w:tc>
      </w:tr>
      <w:tr w14:paraId="458C36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2487B307">
            <w:pPr>
              <w:spacing w:line="360" w:lineRule="auto"/>
              <w:jc w:val="left"/>
              <w:rPr>
                <w:rFonts w:cs="宋体" w:asciiTheme="minorEastAsia" w:hAnsiTheme="minorEastAsia"/>
                <w:szCs w:val="21"/>
              </w:rPr>
            </w:pPr>
            <w:r>
              <w:rPr>
                <w:rFonts w:hint="eastAsia"/>
              </w:rPr>
              <w:t>智能网联汽车质量检验与质量管理</w:t>
            </w:r>
          </w:p>
        </w:tc>
        <w:tc>
          <w:tcPr>
            <w:tcW w:w="4538" w:type="dxa"/>
            <w:tcBorders>
              <w:top w:val="outset" w:color="auto" w:sz="6" w:space="0"/>
              <w:left w:val="outset" w:color="auto" w:sz="6" w:space="0"/>
              <w:bottom w:val="outset" w:color="auto" w:sz="6" w:space="0"/>
              <w:right w:val="outset" w:color="auto" w:sz="6" w:space="0"/>
            </w:tcBorders>
            <w:vAlign w:val="center"/>
          </w:tcPr>
          <w:p w14:paraId="2264ACEA">
            <w:pPr>
              <w:tabs>
                <w:tab w:val="left" w:pos="426"/>
              </w:tabs>
              <w:spacing w:line="360" w:lineRule="auto"/>
              <w:jc w:val="left"/>
              <w:rPr>
                <w:rFonts w:cs="宋体" w:asciiTheme="minorEastAsia" w:hAnsiTheme="minorEastAsia"/>
                <w:szCs w:val="21"/>
              </w:rPr>
            </w:pPr>
            <w:r>
              <w:rPr>
                <w:rFonts w:hint="eastAsia" w:cs="宋体" w:asciiTheme="minorEastAsia" w:hAnsiTheme="minorEastAsia"/>
                <w:szCs w:val="21"/>
                <w:lang w:val="en-US" w:eastAsia="zh-CN"/>
              </w:rPr>
              <w:t>智能网联</w:t>
            </w:r>
            <w:r>
              <w:rPr>
                <w:rFonts w:hint="eastAsia" w:cs="宋体" w:asciiTheme="minorEastAsia" w:hAnsiTheme="minorEastAsia"/>
                <w:szCs w:val="21"/>
              </w:rPr>
              <w:t>汽车生产的质量检验和质量管理</w:t>
            </w:r>
          </w:p>
        </w:tc>
      </w:tr>
      <w:tr w14:paraId="1B7231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0A36D83D">
            <w:pPr>
              <w:spacing w:line="360" w:lineRule="auto"/>
              <w:jc w:val="left"/>
              <w:rPr>
                <w:rFonts w:cs="宋体" w:asciiTheme="minorEastAsia" w:hAnsiTheme="minorEastAsia"/>
                <w:szCs w:val="21"/>
              </w:rPr>
            </w:pPr>
            <w:r>
              <w:rPr>
                <w:rFonts w:hint="eastAsia"/>
              </w:rPr>
              <w:t xml:space="preserve">智能网联汽车的销售及售后服务 </w:t>
            </w:r>
          </w:p>
        </w:tc>
        <w:tc>
          <w:tcPr>
            <w:tcW w:w="4538" w:type="dxa"/>
            <w:tcBorders>
              <w:top w:val="outset" w:color="auto" w:sz="6" w:space="0"/>
              <w:left w:val="outset" w:color="auto" w:sz="6" w:space="0"/>
              <w:bottom w:val="outset" w:color="auto" w:sz="6" w:space="0"/>
              <w:right w:val="outset" w:color="auto" w:sz="6" w:space="0"/>
            </w:tcBorders>
            <w:vAlign w:val="center"/>
          </w:tcPr>
          <w:p w14:paraId="12FB73EA">
            <w:pPr>
              <w:tabs>
                <w:tab w:val="left" w:pos="426"/>
              </w:tabs>
              <w:spacing w:line="360" w:lineRule="auto"/>
              <w:jc w:val="left"/>
              <w:rPr>
                <w:rFonts w:cs="宋体" w:asciiTheme="minorEastAsia" w:hAnsiTheme="minorEastAsia"/>
                <w:szCs w:val="21"/>
              </w:rPr>
            </w:pPr>
            <w:r>
              <w:rPr>
                <w:rFonts w:hint="eastAsia" w:cs="宋体" w:asciiTheme="minorEastAsia" w:hAnsiTheme="minorEastAsia"/>
                <w:szCs w:val="21"/>
              </w:rPr>
              <w:t>熟悉企业新能源汽车产品结构、性能、特点，掌握其工作原理，能稳妥地解决售后各类技术问题</w:t>
            </w:r>
          </w:p>
        </w:tc>
      </w:tr>
      <w:tr w14:paraId="0D5DF4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34" w:type="dxa"/>
            <w:tcBorders>
              <w:top w:val="outset" w:color="auto" w:sz="6" w:space="0"/>
              <w:left w:val="outset" w:color="auto" w:sz="6" w:space="0"/>
              <w:bottom w:val="outset" w:color="auto" w:sz="6" w:space="0"/>
              <w:right w:val="outset" w:color="auto" w:sz="6" w:space="0"/>
            </w:tcBorders>
            <w:vAlign w:val="center"/>
          </w:tcPr>
          <w:p w14:paraId="0E1D785A">
            <w:pPr>
              <w:spacing w:line="360" w:lineRule="auto"/>
              <w:jc w:val="left"/>
              <w:rPr>
                <w:rFonts w:cs="宋体" w:asciiTheme="minorEastAsia" w:hAnsiTheme="minorEastAsia"/>
                <w:szCs w:val="21"/>
              </w:rPr>
            </w:pPr>
            <w:r>
              <w:rPr>
                <w:rFonts w:hint="eastAsia"/>
              </w:rPr>
              <w:t>智能网联汽车装配与调试</w:t>
            </w:r>
          </w:p>
        </w:tc>
        <w:tc>
          <w:tcPr>
            <w:tcW w:w="4538" w:type="dxa"/>
            <w:tcBorders>
              <w:top w:val="outset" w:color="auto" w:sz="6" w:space="0"/>
              <w:left w:val="outset" w:color="auto" w:sz="6" w:space="0"/>
              <w:bottom w:val="outset" w:color="auto" w:sz="6" w:space="0"/>
              <w:right w:val="outset" w:color="auto" w:sz="6" w:space="0"/>
            </w:tcBorders>
            <w:vAlign w:val="center"/>
          </w:tcPr>
          <w:p w14:paraId="7C7977F1">
            <w:pPr>
              <w:tabs>
                <w:tab w:val="left" w:pos="426"/>
              </w:tabs>
              <w:spacing w:line="360" w:lineRule="auto"/>
              <w:jc w:val="left"/>
              <w:rPr>
                <w:rFonts w:cs="宋体" w:asciiTheme="minorEastAsia" w:hAnsiTheme="minorEastAsia"/>
                <w:szCs w:val="21"/>
              </w:rPr>
            </w:pPr>
            <w:r>
              <w:rPr>
                <w:rFonts w:hint="eastAsia" w:cs="宋体" w:asciiTheme="minorEastAsia" w:hAnsiTheme="minorEastAsia"/>
                <w:szCs w:val="21"/>
                <w:lang w:val="en-US" w:eastAsia="zh-CN"/>
              </w:rPr>
              <w:t>智能网联</w:t>
            </w:r>
            <w:r>
              <w:rPr>
                <w:rFonts w:hint="eastAsia" w:cs="宋体" w:asciiTheme="minorEastAsia" w:hAnsiTheme="minorEastAsia"/>
                <w:szCs w:val="21"/>
              </w:rPr>
              <w:t>汽车现场安装与调试（机械部件的组装与调试、电气部件的组装与调试、整机的组装与调试、生产线的组装与调试）</w:t>
            </w:r>
          </w:p>
        </w:tc>
      </w:tr>
    </w:tbl>
    <w:p w14:paraId="6404B41E">
      <w:pPr>
        <w:rPr>
          <w:rFonts w:ascii="黑体" w:hAnsi="黑体" w:eastAsia="黑体"/>
          <w:sz w:val="28"/>
          <w:szCs w:val="28"/>
        </w:rPr>
      </w:pPr>
    </w:p>
    <w:p w14:paraId="1326B92C">
      <w:pPr>
        <w:pStyle w:val="2"/>
      </w:pPr>
      <w:bookmarkStart w:id="18" w:name="_Toc10833"/>
      <w:r>
        <w:rPr>
          <w:rFonts w:hint="eastAsia"/>
        </w:rPr>
        <w:t>二、</w:t>
      </w:r>
      <w:r>
        <w:t>培养目标与培养规格</w:t>
      </w:r>
      <w:bookmarkEnd w:id="18"/>
    </w:p>
    <w:p w14:paraId="05835135">
      <w:pPr>
        <w:pStyle w:val="3"/>
      </w:pPr>
      <w:bookmarkStart w:id="19" w:name="_Toc4418"/>
      <w:r>
        <w:rPr>
          <w:rFonts w:hint="eastAsia"/>
        </w:rPr>
        <w:t>（一）培养目标</w:t>
      </w:r>
      <w:bookmarkEnd w:id="19"/>
    </w:p>
    <w:p w14:paraId="0C23E9A4">
      <w:pPr>
        <w:spacing w:line="520" w:lineRule="exact"/>
        <w:ind w:firstLine="480" w:firstLineChars="200"/>
        <w:rPr>
          <w:rFonts w:hint="eastAsia" w:asciiTheme="minorEastAsia" w:hAnsiTheme="minorEastAsia"/>
          <w:sz w:val="24"/>
          <w:szCs w:val="24"/>
          <w:lang w:eastAsia="zh-CN"/>
        </w:rPr>
      </w:pPr>
      <w:r>
        <w:rPr>
          <w:rFonts w:hint="eastAsia" w:asciiTheme="minorEastAsia" w:hAnsiTheme="minorEastAsia"/>
          <w:sz w:val="24"/>
          <w:szCs w:val="24"/>
          <w:lang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汽车制造业的智能车载设备制造、汽车修 理与维护等行业的汽车工程技术人员、汽车运用工程技术人员、汽车整车制造人员、汽车维修工等职业，能够从事智能网联汽车整车及系统（部件）的样品试制、试验，成品装配、调试、标定、测试、质量检验及相关工艺管理和现场管理，售前售后技术支持工作的高技能人才。</w:t>
      </w:r>
    </w:p>
    <w:p w14:paraId="11C905DF">
      <w:pPr>
        <w:pStyle w:val="3"/>
      </w:pPr>
      <w:bookmarkStart w:id="20" w:name="_Toc6001"/>
      <w:bookmarkStart w:id="21" w:name="_Toc344910759"/>
      <w:r>
        <w:rPr>
          <w:rFonts w:hint="eastAsia"/>
        </w:rPr>
        <w:t>（二）培养规格</w:t>
      </w:r>
      <w:bookmarkEnd w:id="20"/>
      <w:bookmarkEnd w:id="21"/>
    </w:p>
    <w:p w14:paraId="74DD93EC">
      <w:pPr>
        <w:spacing w:line="520" w:lineRule="exact"/>
        <w:ind w:firstLine="482" w:firstLineChars="200"/>
        <w:rPr>
          <w:rFonts w:asciiTheme="minorEastAsia" w:hAnsiTheme="minorEastAsia"/>
          <w:b/>
          <w:sz w:val="24"/>
          <w:szCs w:val="24"/>
        </w:rPr>
      </w:pPr>
      <w:r>
        <w:rPr>
          <w:rFonts w:hint="eastAsia" w:asciiTheme="minorEastAsia" w:hAnsiTheme="minorEastAsia"/>
          <w:b/>
          <w:sz w:val="24"/>
          <w:szCs w:val="24"/>
        </w:rPr>
        <w:t>1.职业素养</w:t>
      </w:r>
    </w:p>
    <w:p w14:paraId="374D1C1A">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（1）具有良好的职业道德，能自觉遵守行业法规、规范和企业规章制度。</w:t>
      </w:r>
    </w:p>
    <w:p w14:paraId="199A18FD">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（2）具有良好的身体素质，有积极的工作态度和创新精神，能胜任高强度的劳动。</w:t>
      </w:r>
    </w:p>
    <w:p w14:paraId="2A533521">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（3）具有良好的人际交往、团队协作能力和客户服务意识。</w:t>
      </w:r>
    </w:p>
    <w:p w14:paraId="1DF8EDD4">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（4）具有良好的团队协作精神、沟通能力和环境适应能力。养成自觉的安全意识、质量意识、服务意识和环保意识,工匠意识。</w:t>
      </w:r>
    </w:p>
    <w:p w14:paraId="478910BF">
      <w:pPr>
        <w:spacing w:line="520" w:lineRule="exact"/>
        <w:ind w:firstLine="480" w:firstLineChars="200"/>
        <w:rPr>
          <w:rFonts w:ascii="宋体" w:hAnsi="宋体"/>
          <w:sz w:val="24"/>
          <w:szCs w:val="24"/>
        </w:rPr>
      </w:pPr>
      <w:r>
        <w:rPr>
          <w:rFonts w:hint="eastAsia" w:asciiTheme="minorEastAsia" w:hAnsiTheme="minorEastAsia"/>
          <w:sz w:val="24"/>
          <w:szCs w:val="24"/>
        </w:rPr>
        <w:t>（5）具有获取前沿技术信息、学习新的技能，</w:t>
      </w:r>
      <w:r>
        <w:rPr>
          <w:rFonts w:hint="eastAsia" w:ascii="宋体" w:hAnsi="宋体"/>
          <w:sz w:val="24"/>
          <w:szCs w:val="24"/>
        </w:rPr>
        <w:t>分析和解决实际问题的基本能力。</w:t>
      </w:r>
    </w:p>
    <w:p w14:paraId="64072E51">
      <w:pPr>
        <w:spacing w:line="520" w:lineRule="exact"/>
        <w:ind w:firstLine="480" w:firstLineChars="200"/>
        <w:rPr>
          <w:rFonts w:asciiTheme="minorEastAsia" w:hAnsiTheme="minorEastAsia"/>
          <w:sz w:val="24"/>
          <w:szCs w:val="24"/>
        </w:rPr>
      </w:pPr>
      <w:r>
        <w:rPr>
          <w:rFonts w:hint="eastAsia" w:asciiTheme="minorEastAsia" w:hAnsiTheme="minorEastAsia"/>
          <w:sz w:val="24"/>
          <w:szCs w:val="24"/>
        </w:rPr>
        <w:t>（6）具备正确理解合同、方案、技术支持文档，编写日志、实施计划、验收报告的能力。</w:t>
      </w:r>
    </w:p>
    <w:p w14:paraId="2E0C1894">
      <w:pPr>
        <w:spacing w:line="520" w:lineRule="exact"/>
        <w:ind w:firstLine="482" w:firstLineChars="200"/>
        <w:rPr>
          <w:rFonts w:asciiTheme="minorEastAsia" w:hAnsiTheme="minorEastAsia"/>
          <w:b/>
          <w:sz w:val="24"/>
          <w:szCs w:val="24"/>
        </w:rPr>
      </w:pPr>
      <w:r>
        <w:rPr>
          <w:rFonts w:hint="eastAsia" w:asciiTheme="minorEastAsia" w:hAnsiTheme="minorEastAsia"/>
          <w:b/>
          <w:sz w:val="24"/>
          <w:szCs w:val="24"/>
        </w:rPr>
        <w:t>2.专业知识和技能</w:t>
      </w:r>
    </w:p>
    <w:p w14:paraId="011CE901">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能网联汽车是传统汽车和新能汽车进一步发展的产物，要学好该专业需要，汽车专业基础电工电子基本知识，传统汽车底盘、新能源汽车的基本知识以及，智能网联汽车概论，熟练掌握智能网联汽车的装调、传感器的标定基本操作。</w:t>
      </w:r>
    </w:p>
    <w:p w14:paraId="57ED2C1C">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（1） 能正确理解并执行智能网联汽车安全规范，识别智能网联汽车相关作业中的安全风险，并采取必要防范措施。</w:t>
      </w:r>
    </w:p>
    <w:p w14:paraId="26BDF2AE">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（2）能识读电路图和装配图，正确选择关键系统及部件,并识别其安装位置及硬件接口;能识读相关工艺文件，正确理解关键系统及部件的整车装配要求。</w:t>
      </w:r>
    </w:p>
    <w:p w14:paraId="593A12AF">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（3）能按照工艺文件正确选择并使用装配工具和测量工具。</w:t>
      </w:r>
    </w:p>
    <w:p w14:paraId="03053222">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（4）能按照工艺文件正确完成智能传感器、计算平台、智能座舱系统、底盘线控系统等智能网联汽车关键系统及部件的整车装配和装配参数测量。</w:t>
      </w:r>
    </w:p>
    <w:p w14:paraId="11CB8D5A">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（5）能按照工艺文件正确完成智能传感器、计算平台、智能座舱系统、底盘线控系统在整车上的线路连接和检查。</w:t>
      </w:r>
    </w:p>
    <w:p w14:paraId="1D891D47">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（6）能按照工艺文件在整车上正确完成智能传感器、计算平台、智能座舱系统、底盘线</w:t>
      </w:r>
    </w:p>
    <w:p w14:paraId="351CCBD1">
      <w:pPr>
        <w:adjustRightInd w:val="0"/>
        <w:snapToGrid w:val="0"/>
        <w:spacing w:line="360" w:lineRule="auto"/>
        <w:ind w:firstLine="470" w:firstLineChars="196"/>
        <w:outlineLvl w:val="9"/>
        <w:rPr>
          <w:rFonts w:hint="eastAsia" w:ascii="宋体" w:hAnsi="宋体" w:cs="Calibri"/>
          <w:kern w:val="0"/>
          <w:sz w:val="24"/>
        </w:rPr>
      </w:pPr>
      <w:r>
        <w:rPr>
          <w:rFonts w:hint="eastAsia" w:ascii="宋体" w:hAnsi="宋体" w:cs="Calibri"/>
          <w:kern w:val="0"/>
          <w:sz w:val="24"/>
        </w:rPr>
        <w:t>控系统电路与信号传输的调试。</w:t>
      </w:r>
    </w:p>
    <w:p w14:paraId="3CDF1DEF">
      <w:pPr>
        <w:adjustRightInd w:val="0"/>
        <w:snapToGrid w:val="0"/>
        <w:spacing w:line="360" w:lineRule="auto"/>
        <w:ind w:firstLine="470" w:firstLineChars="196"/>
        <w:outlineLvl w:val="9"/>
        <w:rPr>
          <w:rFonts w:hint="eastAsia" w:asciiTheme="minorEastAsia" w:hAnsiTheme="minorEastAsia"/>
          <w:sz w:val="24"/>
          <w:szCs w:val="24"/>
          <w:lang w:eastAsia="zh-CN"/>
        </w:rPr>
        <w:sectPr>
          <w:footerReference r:id="rId3" w:type="default"/>
          <w:pgSz w:w="11906" w:h="16839"/>
          <w:pgMar w:top="1431" w:right="1528" w:bottom="1156" w:left="1527" w:header="0" w:footer="994" w:gutter="0"/>
          <w:cols w:space="720" w:num="1"/>
        </w:sectPr>
      </w:pPr>
      <w:r>
        <w:rPr>
          <w:rFonts w:hint="eastAsia" w:ascii="宋体" w:hAnsi="宋体" w:cs="Calibri"/>
          <w:kern w:val="0"/>
          <w:sz w:val="24"/>
        </w:rPr>
        <w:t>（7）能按照工艺文件在整车上正确完成智能传感器与控制系统的联机调试、计算平台的整车调试、智能座舱系统的整体调试、底盘线控各系统的联合调试。</w:t>
      </w:r>
    </w:p>
    <w:p w14:paraId="5C8B72B7">
      <w:pPr>
        <w:pStyle w:val="2"/>
      </w:pPr>
      <w:bookmarkStart w:id="22" w:name="_Toc2768"/>
      <w:r>
        <w:rPr>
          <w:rFonts w:hint="eastAsia"/>
        </w:rPr>
        <w:t>三、课程设计</w:t>
      </w:r>
      <w:bookmarkEnd w:id="22"/>
    </w:p>
    <w:p w14:paraId="46B7CBF3">
      <w:pPr>
        <w:spacing w:line="52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本专业课程设置分为公共基础课和专业技能课。</w:t>
      </w:r>
    </w:p>
    <w:p w14:paraId="187A17A2">
      <w:pPr>
        <w:spacing w:line="52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公共基础课包括</w:t>
      </w:r>
      <w:r>
        <w:rPr>
          <w:rFonts w:hint="eastAsia" w:asciiTheme="minorEastAsia" w:hAnsiTheme="minorEastAsia" w:cstheme="minorEastAsia"/>
          <w:sz w:val="24"/>
          <w:szCs w:val="24"/>
        </w:rPr>
        <w:t>思想政治课(中国特色社会主义、哲学与人生、职业道德与法律、体育与健康、职业生涯与规划、劳动+劳模精神工匠作品研读)、</w:t>
      </w:r>
      <w:r>
        <w:rPr>
          <w:rFonts w:hint="eastAsia" w:cs="宋体" w:asciiTheme="minorEastAsia" w:hAnsiTheme="minorEastAsia"/>
          <w:sz w:val="24"/>
          <w:szCs w:val="24"/>
        </w:rPr>
        <w:t>文化课(</w:t>
      </w:r>
      <w:r>
        <w:rPr>
          <w:rFonts w:ascii="宋体" w:hAnsi="宋体" w:cs="宋体"/>
          <w:sz w:val="24"/>
          <w:szCs w:val="24"/>
        </w:rPr>
        <w:t>语文、数学、英语</w:t>
      </w:r>
      <w:r>
        <w:rPr>
          <w:rFonts w:hint="eastAsia" w:cs="宋体" w:asciiTheme="minorEastAsia" w:hAnsiTheme="minorEastAsia"/>
          <w:sz w:val="24"/>
          <w:szCs w:val="24"/>
        </w:rPr>
        <w:t>)、公共艺术</w:t>
      </w:r>
      <w:r>
        <w:rPr>
          <w:rFonts w:ascii="宋体" w:hAnsi="宋体" w:cs="宋体"/>
          <w:sz w:val="24"/>
          <w:szCs w:val="24"/>
        </w:rPr>
        <w:t>(美术、音乐)</w:t>
      </w:r>
      <w:r>
        <w:rPr>
          <w:rFonts w:hint="eastAsia" w:cs="宋体" w:asciiTheme="minorEastAsia" w:hAnsiTheme="minorEastAsia"/>
          <w:sz w:val="24"/>
          <w:szCs w:val="24"/>
        </w:rPr>
        <w:t>、历史，以及其他自然科学和人文科学类基础课。</w:t>
      </w:r>
    </w:p>
    <w:p w14:paraId="45E63557">
      <w:pPr>
        <w:spacing w:line="52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专业技能课包括专业核心课、专业（技能）方向课和专业选修课实习实训是专业技能课教学的重要内容，含校内外实训、顶岗实习等多种形式。</w:t>
      </w:r>
    </w:p>
    <w:p w14:paraId="164A2E99">
      <w:pPr>
        <w:pStyle w:val="3"/>
      </w:pPr>
      <w:bookmarkStart w:id="23" w:name="_Toc14878"/>
      <w:r>
        <w:rPr>
          <w:rFonts w:hint="eastAsia"/>
        </w:rPr>
        <w:t>（一）公共基础课</w:t>
      </w:r>
      <w:bookmarkEnd w:id="23"/>
    </w:p>
    <w:tbl>
      <w:tblPr>
        <w:tblStyle w:val="1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14"/>
        <w:gridCol w:w="6116"/>
        <w:gridCol w:w="843"/>
      </w:tblGrid>
      <w:tr w14:paraId="5B92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6296492">
            <w:pPr>
              <w:spacing w:line="360" w:lineRule="auto"/>
              <w:ind w:firstLine="200"/>
              <w:jc w:val="center"/>
              <w:rPr>
                <w:rFonts w:ascii="宋体" w:hAnsi="宋体" w:cs="宋体"/>
                <w:b/>
                <w:szCs w:val="21"/>
              </w:rPr>
            </w:pPr>
            <w:r>
              <w:rPr>
                <w:rFonts w:hint="eastAsia" w:ascii="宋体" w:hAnsi="宋体" w:cs="宋体"/>
                <w:b/>
                <w:szCs w:val="21"/>
              </w:rPr>
              <w:t>序号</w:t>
            </w:r>
          </w:p>
        </w:tc>
        <w:tc>
          <w:tcPr>
            <w:tcW w:w="1014" w:type="dxa"/>
            <w:tcBorders>
              <w:top w:val="single" w:color="auto" w:sz="4" w:space="0"/>
              <w:left w:val="single" w:color="auto" w:sz="4" w:space="0"/>
              <w:bottom w:val="single" w:color="auto" w:sz="4" w:space="0"/>
              <w:right w:val="single" w:color="auto" w:sz="4" w:space="0"/>
            </w:tcBorders>
            <w:vAlign w:val="center"/>
          </w:tcPr>
          <w:p w14:paraId="61088F32">
            <w:pPr>
              <w:spacing w:line="360" w:lineRule="auto"/>
              <w:ind w:firstLine="200"/>
              <w:jc w:val="center"/>
              <w:rPr>
                <w:rFonts w:ascii="宋体" w:hAnsi="宋体" w:cs="宋体"/>
                <w:b/>
                <w:szCs w:val="21"/>
              </w:rPr>
            </w:pPr>
            <w:r>
              <w:rPr>
                <w:rFonts w:hint="eastAsia" w:ascii="宋体" w:hAnsi="宋体" w:cs="宋体"/>
                <w:b/>
                <w:szCs w:val="21"/>
              </w:rPr>
              <w:t>课程名称</w:t>
            </w:r>
          </w:p>
        </w:tc>
        <w:tc>
          <w:tcPr>
            <w:tcW w:w="6116" w:type="dxa"/>
            <w:tcBorders>
              <w:top w:val="single" w:color="auto" w:sz="4" w:space="0"/>
              <w:left w:val="single" w:color="auto" w:sz="4" w:space="0"/>
              <w:bottom w:val="single" w:color="auto" w:sz="4" w:space="0"/>
              <w:right w:val="single" w:color="auto" w:sz="4" w:space="0"/>
            </w:tcBorders>
            <w:vAlign w:val="center"/>
          </w:tcPr>
          <w:p w14:paraId="21707077">
            <w:pPr>
              <w:spacing w:line="360" w:lineRule="auto"/>
              <w:ind w:firstLine="200"/>
              <w:jc w:val="center"/>
              <w:rPr>
                <w:rFonts w:ascii="宋体" w:hAnsi="宋体" w:cs="宋体"/>
                <w:b/>
                <w:szCs w:val="21"/>
              </w:rPr>
            </w:pPr>
            <w:r>
              <w:rPr>
                <w:rFonts w:hint="eastAsia" w:ascii="宋体" w:hAnsi="宋体" w:cs="宋体"/>
                <w:b/>
                <w:szCs w:val="21"/>
              </w:rPr>
              <w:t>主要教学内容和要求</w:t>
            </w:r>
          </w:p>
        </w:tc>
        <w:tc>
          <w:tcPr>
            <w:tcW w:w="843" w:type="dxa"/>
            <w:tcBorders>
              <w:top w:val="single" w:color="auto" w:sz="4" w:space="0"/>
              <w:left w:val="single" w:color="auto" w:sz="4" w:space="0"/>
              <w:bottom w:val="single" w:color="auto" w:sz="4" w:space="0"/>
              <w:right w:val="single" w:color="auto" w:sz="4" w:space="0"/>
            </w:tcBorders>
            <w:vAlign w:val="center"/>
          </w:tcPr>
          <w:p w14:paraId="195DBCAD">
            <w:pPr>
              <w:spacing w:line="360" w:lineRule="auto"/>
              <w:ind w:firstLine="200"/>
              <w:jc w:val="center"/>
              <w:rPr>
                <w:rFonts w:ascii="宋体" w:hAnsi="宋体" w:cs="宋体"/>
                <w:b/>
                <w:szCs w:val="21"/>
              </w:rPr>
            </w:pPr>
            <w:r>
              <w:rPr>
                <w:rFonts w:hint="eastAsia" w:ascii="宋体" w:hAnsi="宋体" w:cs="宋体"/>
                <w:b/>
                <w:szCs w:val="21"/>
              </w:rPr>
              <w:t>参考学时</w:t>
            </w:r>
          </w:p>
        </w:tc>
      </w:tr>
      <w:tr w14:paraId="3AF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3CE5E98">
            <w:pPr>
              <w:spacing w:line="360" w:lineRule="auto"/>
              <w:ind w:firstLine="200"/>
              <w:jc w:val="center"/>
              <w:rPr>
                <w:rFonts w:ascii="宋体" w:hAnsi="宋体" w:cs="宋体"/>
                <w:bCs/>
                <w:szCs w:val="21"/>
              </w:rPr>
            </w:pPr>
            <w:r>
              <w:rPr>
                <w:rFonts w:hint="eastAsia"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247C1934">
            <w:pPr>
              <w:spacing w:line="360" w:lineRule="auto"/>
              <w:ind w:firstLine="200"/>
              <w:jc w:val="center"/>
              <w:rPr>
                <w:rFonts w:ascii="宋体" w:hAnsi="宋体" w:cs="宋体"/>
                <w:bCs/>
                <w:szCs w:val="21"/>
              </w:rPr>
            </w:pPr>
            <w:r>
              <w:rPr>
                <w:rFonts w:hint="eastAsia" w:ascii="宋体" w:hAnsi="宋体" w:cs="宋体"/>
                <w:bCs/>
                <w:szCs w:val="21"/>
              </w:rPr>
              <w:t>心理健康与职业生涯</w:t>
            </w:r>
          </w:p>
        </w:tc>
        <w:tc>
          <w:tcPr>
            <w:tcW w:w="6116" w:type="dxa"/>
            <w:tcBorders>
              <w:top w:val="single" w:color="auto" w:sz="4" w:space="0"/>
              <w:left w:val="single" w:color="auto" w:sz="4" w:space="0"/>
              <w:bottom w:val="single" w:color="auto" w:sz="4" w:space="0"/>
              <w:right w:val="single" w:color="auto" w:sz="4" w:space="0"/>
            </w:tcBorders>
          </w:tcPr>
          <w:p w14:paraId="11792D9A">
            <w:pPr>
              <w:spacing w:line="360" w:lineRule="auto"/>
              <w:ind w:firstLine="200"/>
              <w:rPr>
                <w:rFonts w:ascii="宋体" w:hAnsi="宋体" w:cs="宋体"/>
                <w:bCs/>
                <w:szCs w:val="21"/>
              </w:rPr>
            </w:pPr>
            <w:r>
              <w:rPr>
                <w:rFonts w:hint="eastAsia" w:ascii="宋体" w:hAnsi="宋体" w:cs="宋体"/>
                <w:bCs/>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03DDA6F9">
            <w:pPr>
              <w:spacing w:line="360" w:lineRule="auto"/>
              <w:rPr>
                <w:rFonts w:hint="eastAsia" w:ascii="宋体" w:hAnsi="宋体" w:cs="宋体"/>
                <w:bCs/>
                <w:szCs w:val="21"/>
              </w:rPr>
            </w:pPr>
            <w:r>
              <w:rPr>
                <w:rFonts w:hint="eastAsia" w:ascii="宋体" w:hAnsi="宋体" w:cs="宋体"/>
                <w:bCs/>
                <w:szCs w:val="21"/>
              </w:rPr>
              <w:t>中等职业学校学生必修的一门德育课程，依据《中等职业学校思想政治课程标准》2020年版开设，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6E9D180">
            <w:pPr>
              <w:spacing w:line="360" w:lineRule="auto"/>
              <w:rPr>
                <w:rFonts w:hint="eastAsia" w:ascii="宋体" w:hAnsi="宋体" w:cs="宋体"/>
                <w:bCs/>
                <w:szCs w:val="21"/>
              </w:rPr>
            </w:pPr>
          </w:p>
          <w:p w14:paraId="5B8EFEF3">
            <w:pPr>
              <w:spacing w:line="360" w:lineRule="auto"/>
              <w:rPr>
                <w:rFonts w:hint="eastAsia" w:ascii="宋体" w:hAnsi="宋体" w:cs="宋体"/>
                <w:bCs/>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2F3CFDC4">
            <w:pPr>
              <w:spacing w:line="360" w:lineRule="auto"/>
              <w:ind w:firstLine="200"/>
              <w:jc w:val="center"/>
              <w:rPr>
                <w:rFonts w:ascii="宋体" w:hAnsi="宋体" w:cs="宋体"/>
                <w:bCs/>
                <w:szCs w:val="21"/>
              </w:rPr>
            </w:pPr>
            <w:r>
              <w:rPr>
                <w:rFonts w:hint="eastAsia" w:ascii="宋体" w:hAnsi="宋体" w:cs="宋体"/>
                <w:bCs/>
                <w:szCs w:val="21"/>
              </w:rPr>
              <w:t>36</w:t>
            </w:r>
          </w:p>
        </w:tc>
      </w:tr>
      <w:tr w14:paraId="34E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63D8C4C">
            <w:pPr>
              <w:spacing w:line="360" w:lineRule="auto"/>
              <w:ind w:firstLine="200"/>
              <w:jc w:val="center"/>
              <w:rPr>
                <w:rFonts w:ascii="宋体" w:hAnsi="宋体" w:cs="宋体"/>
                <w:bCs/>
                <w:szCs w:val="21"/>
              </w:rPr>
            </w:pPr>
            <w:r>
              <w:rPr>
                <w:rFonts w:hint="eastAsia"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100F96F6">
            <w:pPr>
              <w:spacing w:line="360" w:lineRule="auto"/>
              <w:ind w:firstLine="200"/>
              <w:jc w:val="center"/>
              <w:rPr>
                <w:rFonts w:ascii="宋体" w:hAnsi="宋体" w:cs="宋体"/>
                <w:bCs/>
                <w:szCs w:val="21"/>
              </w:rPr>
            </w:pPr>
            <w:r>
              <w:rPr>
                <w:rFonts w:hint="eastAsia" w:ascii="宋体" w:hAnsi="宋体" w:cs="宋体"/>
                <w:bCs/>
                <w:szCs w:val="21"/>
              </w:rPr>
              <w:t>职业道德与法治</w:t>
            </w:r>
          </w:p>
        </w:tc>
        <w:tc>
          <w:tcPr>
            <w:tcW w:w="6116" w:type="dxa"/>
            <w:tcBorders>
              <w:top w:val="single" w:color="auto" w:sz="4" w:space="0"/>
              <w:left w:val="single" w:color="auto" w:sz="4" w:space="0"/>
              <w:bottom w:val="single" w:color="auto" w:sz="4" w:space="0"/>
              <w:right w:val="single" w:color="auto" w:sz="4" w:space="0"/>
            </w:tcBorders>
          </w:tcPr>
          <w:p w14:paraId="3E555A2F">
            <w:pPr>
              <w:spacing w:line="360" w:lineRule="auto"/>
              <w:ind w:firstLine="200"/>
              <w:rPr>
                <w:rFonts w:ascii="宋体" w:hAnsi="宋体" w:cs="宋体"/>
                <w:bCs/>
                <w:szCs w:val="21"/>
              </w:rPr>
            </w:pPr>
            <w:r>
              <w:rPr>
                <w:rFonts w:hint="eastAsia" w:ascii="宋体" w:hAnsi="宋体" w:cs="宋体"/>
                <w:bCs/>
                <w:szCs w:val="21"/>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p w14:paraId="25C1A140">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着眼于提高中职学生的职业道德素质和法治素养，对学生进行职业道德和法制教育。帮助学生理解全面依法治国的总目标和基本要求，了解职业道德和法律规范，增强职业道德和法制意识，养成爱岗敬业、依法办事的思维方式和行为习惯。</w:t>
            </w:r>
          </w:p>
        </w:tc>
        <w:tc>
          <w:tcPr>
            <w:tcW w:w="843" w:type="dxa"/>
            <w:tcBorders>
              <w:top w:val="single" w:color="auto" w:sz="4" w:space="0"/>
              <w:left w:val="single" w:color="auto" w:sz="4" w:space="0"/>
              <w:bottom w:val="single" w:color="auto" w:sz="4" w:space="0"/>
              <w:right w:val="single" w:color="auto" w:sz="4" w:space="0"/>
            </w:tcBorders>
            <w:vAlign w:val="center"/>
          </w:tcPr>
          <w:p w14:paraId="560CFB19">
            <w:pPr>
              <w:spacing w:line="360" w:lineRule="auto"/>
              <w:ind w:firstLine="200"/>
              <w:jc w:val="center"/>
              <w:rPr>
                <w:rFonts w:ascii="宋体" w:hAnsi="宋体" w:cs="宋体"/>
                <w:bCs/>
                <w:szCs w:val="21"/>
              </w:rPr>
            </w:pPr>
            <w:r>
              <w:rPr>
                <w:rFonts w:hint="eastAsia" w:ascii="宋体" w:hAnsi="宋体" w:cs="宋体"/>
                <w:bCs/>
                <w:szCs w:val="21"/>
              </w:rPr>
              <w:t>36</w:t>
            </w:r>
          </w:p>
        </w:tc>
      </w:tr>
      <w:tr w14:paraId="1E80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8599B36">
            <w:pPr>
              <w:spacing w:line="360" w:lineRule="auto"/>
              <w:ind w:firstLine="200"/>
              <w:jc w:val="center"/>
              <w:rPr>
                <w:rFonts w:ascii="宋体" w:hAnsi="宋体" w:cs="宋体"/>
                <w:bCs/>
                <w:szCs w:val="21"/>
              </w:rPr>
            </w:pPr>
            <w:r>
              <w:rPr>
                <w:rFonts w:hint="eastAsia"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vAlign w:val="center"/>
          </w:tcPr>
          <w:p w14:paraId="2917D611">
            <w:pPr>
              <w:spacing w:line="360" w:lineRule="auto"/>
              <w:ind w:firstLine="200"/>
              <w:jc w:val="center"/>
              <w:rPr>
                <w:rFonts w:ascii="宋体" w:hAnsi="宋体" w:cs="宋体"/>
                <w:bCs/>
                <w:szCs w:val="21"/>
              </w:rPr>
            </w:pPr>
            <w:r>
              <w:rPr>
                <w:rFonts w:hint="eastAsia" w:ascii="宋体" w:hAnsi="宋体" w:cs="宋体"/>
                <w:bCs/>
                <w:szCs w:val="21"/>
              </w:rPr>
              <w:t>中国特色社会主义</w:t>
            </w:r>
          </w:p>
        </w:tc>
        <w:tc>
          <w:tcPr>
            <w:tcW w:w="6116" w:type="dxa"/>
            <w:tcBorders>
              <w:top w:val="single" w:color="auto" w:sz="4" w:space="0"/>
              <w:left w:val="single" w:color="auto" w:sz="4" w:space="0"/>
              <w:bottom w:val="single" w:color="auto" w:sz="4" w:space="0"/>
              <w:right w:val="single" w:color="auto" w:sz="4" w:space="0"/>
            </w:tcBorders>
          </w:tcPr>
          <w:p w14:paraId="61DBD129">
            <w:pPr>
              <w:spacing w:line="360" w:lineRule="auto"/>
              <w:ind w:firstLine="200"/>
              <w:rPr>
                <w:rFonts w:ascii="宋体" w:hAnsi="宋体" w:cs="宋体"/>
                <w:bCs/>
                <w:szCs w:val="21"/>
              </w:rPr>
            </w:pPr>
            <w:r>
              <w:rPr>
                <w:rFonts w:hint="eastAsia" w:ascii="宋体" w:hAnsi="宋体" w:cs="宋体"/>
                <w:bCs/>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250F5ECC">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以习近平新时代中国特色社会主义思想为指导，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和建设中国特色社会主义壮美广西的奋斗之中。</w:t>
            </w:r>
          </w:p>
        </w:tc>
        <w:tc>
          <w:tcPr>
            <w:tcW w:w="843" w:type="dxa"/>
            <w:tcBorders>
              <w:top w:val="single" w:color="auto" w:sz="4" w:space="0"/>
              <w:left w:val="single" w:color="auto" w:sz="4" w:space="0"/>
              <w:bottom w:val="single" w:color="auto" w:sz="4" w:space="0"/>
              <w:right w:val="single" w:color="auto" w:sz="4" w:space="0"/>
            </w:tcBorders>
            <w:vAlign w:val="center"/>
          </w:tcPr>
          <w:p w14:paraId="00E5A8F9">
            <w:pPr>
              <w:spacing w:line="360" w:lineRule="auto"/>
              <w:ind w:firstLine="200"/>
              <w:jc w:val="center"/>
              <w:rPr>
                <w:rFonts w:ascii="宋体" w:hAnsi="宋体" w:cs="宋体"/>
                <w:bCs/>
                <w:szCs w:val="21"/>
              </w:rPr>
            </w:pPr>
            <w:r>
              <w:rPr>
                <w:rFonts w:hint="eastAsia" w:ascii="宋体" w:hAnsi="宋体" w:cs="宋体"/>
                <w:bCs/>
                <w:szCs w:val="21"/>
              </w:rPr>
              <w:t>36</w:t>
            </w:r>
          </w:p>
        </w:tc>
      </w:tr>
      <w:tr w14:paraId="286C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6DC9B4B">
            <w:pPr>
              <w:spacing w:line="360" w:lineRule="auto"/>
              <w:ind w:firstLine="200"/>
              <w:jc w:val="center"/>
              <w:rPr>
                <w:rFonts w:ascii="宋体" w:hAnsi="宋体" w:cs="宋体"/>
                <w:bCs/>
                <w:szCs w:val="21"/>
              </w:rPr>
            </w:pPr>
            <w:r>
              <w:rPr>
                <w:rFonts w:hint="eastAsia"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vAlign w:val="center"/>
          </w:tcPr>
          <w:p w14:paraId="6632EB74">
            <w:pPr>
              <w:spacing w:line="360" w:lineRule="auto"/>
              <w:ind w:firstLine="200"/>
              <w:jc w:val="center"/>
              <w:rPr>
                <w:rFonts w:ascii="宋体" w:hAnsi="宋体" w:cs="宋体"/>
                <w:bCs/>
                <w:szCs w:val="21"/>
              </w:rPr>
            </w:pPr>
            <w:r>
              <w:rPr>
                <w:rFonts w:hint="eastAsia" w:ascii="宋体" w:hAnsi="宋体" w:cs="宋体"/>
                <w:bCs/>
                <w:szCs w:val="21"/>
              </w:rPr>
              <w:t>哲学与人生</w:t>
            </w:r>
          </w:p>
        </w:tc>
        <w:tc>
          <w:tcPr>
            <w:tcW w:w="6116" w:type="dxa"/>
            <w:tcBorders>
              <w:top w:val="single" w:color="auto" w:sz="4" w:space="0"/>
              <w:left w:val="single" w:color="auto" w:sz="4" w:space="0"/>
              <w:bottom w:val="single" w:color="auto" w:sz="4" w:space="0"/>
              <w:right w:val="single" w:color="auto" w:sz="4" w:space="0"/>
            </w:tcBorders>
          </w:tcPr>
          <w:p w14:paraId="10ABC30F">
            <w:pPr>
              <w:spacing w:line="360" w:lineRule="auto"/>
              <w:rPr>
                <w:rFonts w:ascii="宋体" w:hAnsi="宋体" w:cs="宋体"/>
                <w:bCs/>
                <w:szCs w:val="21"/>
              </w:rPr>
            </w:pPr>
            <w:r>
              <w:rPr>
                <w:rFonts w:hint="eastAsia" w:ascii="宋体" w:hAnsi="宋体" w:cs="宋体"/>
                <w:bCs/>
                <w:szCs w:val="21"/>
              </w:rPr>
              <w:t>中等职业学校学生必修的一门德育课程，依据《中等职业学校思想政治课程标准》2020年版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43" w:type="dxa"/>
            <w:tcBorders>
              <w:top w:val="single" w:color="auto" w:sz="4" w:space="0"/>
              <w:left w:val="single" w:color="auto" w:sz="4" w:space="0"/>
              <w:bottom w:val="single" w:color="auto" w:sz="4" w:space="0"/>
              <w:right w:val="single" w:color="auto" w:sz="4" w:space="0"/>
            </w:tcBorders>
            <w:vAlign w:val="center"/>
          </w:tcPr>
          <w:p w14:paraId="69104905">
            <w:pPr>
              <w:spacing w:line="360" w:lineRule="auto"/>
              <w:ind w:firstLine="200"/>
              <w:jc w:val="center"/>
              <w:rPr>
                <w:rFonts w:ascii="宋体" w:hAnsi="宋体" w:cs="宋体"/>
                <w:bCs/>
                <w:szCs w:val="21"/>
              </w:rPr>
            </w:pPr>
            <w:r>
              <w:rPr>
                <w:rFonts w:hint="eastAsia" w:ascii="宋体" w:hAnsi="宋体" w:cs="宋体"/>
                <w:bCs/>
                <w:szCs w:val="21"/>
              </w:rPr>
              <w:t>36</w:t>
            </w:r>
          </w:p>
        </w:tc>
      </w:tr>
      <w:tr w14:paraId="417A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C5B7BE1">
            <w:pPr>
              <w:spacing w:line="360" w:lineRule="auto"/>
              <w:ind w:firstLine="200"/>
              <w:jc w:val="center"/>
              <w:rPr>
                <w:rFonts w:ascii="宋体" w:hAnsi="宋体" w:cs="宋体"/>
                <w:bCs/>
                <w:szCs w:val="21"/>
              </w:rPr>
            </w:pPr>
            <w:r>
              <w:rPr>
                <w:rFonts w:hint="eastAsia"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vAlign w:val="center"/>
          </w:tcPr>
          <w:p w14:paraId="7C0B571B">
            <w:pPr>
              <w:spacing w:line="360" w:lineRule="auto"/>
              <w:ind w:firstLine="200"/>
              <w:jc w:val="center"/>
              <w:rPr>
                <w:rFonts w:ascii="宋体" w:hAnsi="宋体" w:cs="宋体"/>
                <w:bCs/>
                <w:szCs w:val="21"/>
              </w:rPr>
            </w:pPr>
            <w:r>
              <w:rPr>
                <w:rFonts w:hint="eastAsia" w:ascii="宋体" w:hAnsi="宋体" w:cs="宋体"/>
                <w:bCs/>
                <w:szCs w:val="21"/>
              </w:rPr>
              <w:t>语文</w:t>
            </w:r>
          </w:p>
        </w:tc>
        <w:tc>
          <w:tcPr>
            <w:tcW w:w="6116" w:type="dxa"/>
            <w:tcBorders>
              <w:top w:val="single" w:color="auto" w:sz="4" w:space="0"/>
              <w:left w:val="single" w:color="auto" w:sz="4" w:space="0"/>
              <w:bottom w:val="single" w:color="auto" w:sz="4" w:space="0"/>
              <w:right w:val="single" w:color="auto" w:sz="4" w:space="0"/>
            </w:tcBorders>
            <w:vAlign w:val="center"/>
          </w:tcPr>
          <w:p w14:paraId="49DF09EC">
            <w:pPr>
              <w:spacing w:line="360" w:lineRule="auto"/>
              <w:ind w:firstLine="200"/>
              <w:jc w:val="left"/>
              <w:rPr>
                <w:rFonts w:ascii="宋体" w:hAnsi="宋体" w:cs="宋体"/>
                <w:bCs/>
                <w:szCs w:val="21"/>
              </w:rPr>
            </w:pPr>
            <w:r>
              <w:rPr>
                <w:rFonts w:hint="eastAsia" w:ascii="宋体" w:hAnsi="宋体" w:cs="宋体"/>
                <w:bCs/>
                <w:szCs w:val="21"/>
              </w:rPr>
              <w:t>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p w14:paraId="1BAE548B">
            <w:pPr>
              <w:ind w:firstLine="420" w:firstLineChars="200"/>
              <w:jc w:val="left"/>
              <w:rPr>
                <w:szCs w:val="21"/>
              </w:rPr>
            </w:pPr>
            <w:r>
              <w:rPr>
                <w:rFonts w:hint="eastAsia"/>
                <w:szCs w:val="21"/>
              </w:rPr>
              <w:t>中等职业</w:t>
            </w:r>
            <w:r>
              <w:rPr>
                <w:szCs w:val="21"/>
              </w:rPr>
              <w:t>学校语文教学内容与要求</w:t>
            </w:r>
          </w:p>
          <w:p w14:paraId="4BE507E7">
            <w:r>
              <w:rPr>
                <w:rFonts w:hint="eastAsia"/>
              </w:rPr>
              <w:t xml:space="preserve">    《语文》基础模块（修订版）</w:t>
            </w:r>
          </w:p>
          <w:p w14:paraId="117B741D">
            <w:pPr>
              <w:ind w:firstLine="420"/>
            </w:pPr>
            <w:r>
              <w:rPr>
                <w:rFonts w:hint="eastAsia"/>
              </w:rPr>
              <w:t>1、阅读与欣赏</w:t>
            </w:r>
          </w:p>
          <w:p w14:paraId="1B312A96">
            <w:pPr>
              <w:ind w:firstLine="420"/>
            </w:pPr>
            <w:r>
              <w:rPr>
                <w:rFonts w:hint="eastAsia"/>
              </w:rPr>
              <w:t>正确认读并书写3500个常用汉字，能使用常用汉语工具书查阅字音、字形、字义。正确区分常用的同音字、形近字。能用普通话朗读课文。注重对文章整体感知和领悟。领会、理解重要词语和句子在文章中的含义和作用。能概括文章的内容要点、中心思想和写作特点。能辨别常见的修辞手法，体会文章中修辞手法的表达作用。阅读各种优秀作品，体会其丰富内涵，加深和拓宽对自然社会人生等问题的思考和认识，能了解散文、诗歌、小说、戏剧等文学形式的特点。注重阅读中的情感体验，感受教材中文学作品的思想情感和艺术魅力，学会初步欣赏文学作品。就作品中感兴趣的内容进行讨论，说出自己的理解、体验或感悟，能利用图书馆、网络等收集、筛选和提取有用的信息。诵读教材中的古代诗文，大体理解内容，背诵或默写其中的名句、名段、名篇，激发学生激发学习古代诗文的兴趣，增强热爱中华民族传统文化的思想情感。掌握精读、略读、浏览等阅读方式。掌握加圈点、列提纲、制卡片、编文摘等阅读方法，阅读优秀文学作品，总量一般不少于200万字。</w:t>
            </w:r>
          </w:p>
          <w:p w14:paraId="4324880A">
            <w:pPr>
              <w:ind w:firstLine="420"/>
            </w:pPr>
            <w:r>
              <w:rPr>
                <w:rFonts w:hint="eastAsia"/>
              </w:rPr>
              <w:t>2、表达与交流</w:t>
            </w:r>
          </w:p>
          <w:p w14:paraId="0BA4FEBF">
            <w:pPr>
              <w:ind w:firstLine="420" w:firstLineChars="200"/>
            </w:pPr>
            <w:r>
              <w:rPr>
                <w:rFonts w:hint="eastAsia"/>
              </w:rPr>
              <w:t>（1）口语交际：养成说普通话的习惯，普通话水平达到国家语言文字工作委员会颁布的《普通话水平测试等级标准（试行）》相应等级的要求。听话时做到耐心、专注。能理解对方说话的主要内容、观点和意图，说话时有礼貌，表达清楚，连贯得体。学会介绍、交谈、复述、演讲、即时发言、应聘等口语交际的方法和技能，能够根据学习、生活和职业工作的目的和情景进行恰当的表达和交流。</w:t>
            </w:r>
          </w:p>
          <w:p w14:paraId="6DF5CA0F">
            <w:pPr>
              <w:ind w:firstLine="420" w:firstLineChars="200"/>
            </w:pPr>
            <w:r>
              <w:rPr>
                <w:rFonts w:hint="eastAsia"/>
              </w:rPr>
              <w:t>（2）写作：语段写作能围绕中心，条理清楚，正确的遣词造句。篇章写作做到符合题意，中心明确，思想健康，选材得当，构图完整。语句通顺，书写规范，不写错别字，正确使用标点符号。写记叙文，能恰当的选择材料和组织材料，能在叙述和描写的基础上学习抒情、议论等多种表达方式。写说明文能掌握说明对象的特征，合理安排说明顺序，恰当运用常见的说明方法。写议论文，做到有观点、有材料，材料与观点保持一致。掌握便条、单据、书信、启事、通知、计划等常用应用文的写法，做到格式规范，文字简洁，能够根据学习、生活、职业工作的需要，恰当应用，逐步养成修改文章的习惯。45分钟能写500字左右的文章，写作活动不少于10次。</w:t>
            </w:r>
          </w:p>
          <w:p w14:paraId="50D0C8A0">
            <w:pPr>
              <w:ind w:firstLine="420" w:firstLineChars="200"/>
            </w:pPr>
            <w:r>
              <w:rPr>
                <w:rFonts w:hint="eastAsia"/>
              </w:rPr>
              <w:t>3、语文综合实践活动</w:t>
            </w:r>
          </w:p>
          <w:p w14:paraId="0268BCB4">
            <w:pPr>
              <w:ind w:firstLine="420" w:firstLineChars="200"/>
            </w:pPr>
            <w:r>
              <w:rPr>
                <w:rFonts w:hint="eastAsia"/>
              </w:rPr>
              <w:t>根据校园生活、社会生活和职业生活确定活动内容，设计活动项目，创设活动情景。通过搜集资料，小组合作，交流展示，总结评价等步骤，围绕活动主题开展语文实践教学，运用有关的语文知识和技能，提高语文应用能力，培养职业思想和职业情感。</w:t>
            </w:r>
          </w:p>
        </w:tc>
        <w:tc>
          <w:tcPr>
            <w:tcW w:w="843" w:type="dxa"/>
            <w:tcBorders>
              <w:top w:val="single" w:color="auto" w:sz="4" w:space="0"/>
              <w:left w:val="single" w:color="auto" w:sz="4" w:space="0"/>
              <w:bottom w:val="single" w:color="auto" w:sz="4" w:space="0"/>
              <w:right w:val="single" w:color="auto" w:sz="4" w:space="0"/>
            </w:tcBorders>
            <w:vAlign w:val="center"/>
          </w:tcPr>
          <w:p w14:paraId="62C9E1AB">
            <w:pPr>
              <w:spacing w:line="360" w:lineRule="auto"/>
              <w:ind w:firstLine="200"/>
              <w:jc w:val="center"/>
              <w:rPr>
                <w:rFonts w:hint="default"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98</w:t>
            </w:r>
          </w:p>
        </w:tc>
      </w:tr>
      <w:tr w14:paraId="692C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4EC0156">
            <w:pPr>
              <w:spacing w:line="360" w:lineRule="auto"/>
              <w:ind w:firstLine="200"/>
              <w:jc w:val="center"/>
              <w:rPr>
                <w:rFonts w:ascii="宋体" w:hAnsi="宋体" w:cs="宋体"/>
                <w:bCs/>
                <w:szCs w:val="21"/>
              </w:rPr>
            </w:pPr>
            <w:r>
              <w:rPr>
                <w:rFonts w:hint="eastAsia" w:ascii="宋体" w:hAnsi="宋体" w:cs="宋体"/>
                <w:bCs/>
                <w:szCs w:val="21"/>
              </w:rPr>
              <w:t>6</w:t>
            </w:r>
          </w:p>
        </w:tc>
        <w:tc>
          <w:tcPr>
            <w:tcW w:w="1014" w:type="dxa"/>
            <w:tcBorders>
              <w:top w:val="single" w:color="auto" w:sz="4" w:space="0"/>
              <w:left w:val="single" w:color="auto" w:sz="4" w:space="0"/>
              <w:bottom w:val="single" w:color="auto" w:sz="4" w:space="0"/>
              <w:right w:val="single" w:color="auto" w:sz="4" w:space="0"/>
            </w:tcBorders>
            <w:vAlign w:val="center"/>
          </w:tcPr>
          <w:p w14:paraId="14FC62FB">
            <w:pPr>
              <w:spacing w:line="360" w:lineRule="auto"/>
              <w:ind w:firstLine="200"/>
              <w:jc w:val="center"/>
              <w:rPr>
                <w:rFonts w:ascii="宋体" w:hAnsi="宋体" w:cs="宋体"/>
                <w:bCs/>
                <w:szCs w:val="21"/>
              </w:rPr>
            </w:pPr>
            <w:r>
              <w:rPr>
                <w:rFonts w:hint="eastAsia" w:ascii="宋体" w:hAnsi="宋体" w:cs="宋体"/>
                <w:bCs/>
                <w:szCs w:val="21"/>
              </w:rPr>
              <w:t>数学</w:t>
            </w:r>
          </w:p>
        </w:tc>
        <w:tc>
          <w:tcPr>
            <w:tcW w:w="6116" w:type="dxa"/>
            <w:tcBorders>
              <w:top w:val="single" w:color="auto" w:sz="4" w:space="0"/>
              <w:left w:val="single" w:color="auto" w:sz="4" w:space="0"/>
              <w:bottom w:val="single" w:color="auto" w:sz="4" w:space="0"/>
              <w:right w:val="single" w:color="auto" w:sz="4" w:space="0"/>
            </w:tcBorders>
            <w:vAlign w:val="center"/>
          </w:tcPr>
          <w:p w14:paraId="6392636C">
            <w:pPr>
              <w:spacing w:line="360" w:lineRule="auto"/>
              <w:ind w:firstLine="200"/>
              <w:jc w:val="left"/>
              <w:rPr>
                <w:rFonts w:ascii="宋体" w:hAnsi="宋体" w:cs="宋体"/>
                <w:bCs/>
                <w:szCs w:val="21"/>
              </w:rPr>
            </w:pPr>
            <w:r>
              <w:rPr>
                <w:rFonts w:hint="eastAsia" w:ascii="宋体" w:hAnsi="宋体" w:cs="宋体"/>
                <w:bCs/>
                <w:szCs w:val="21"/>
              </w:rPr>
              <w:t>基础模块是中等职业学校学生的必修内容，主要内容包括四部分，分别是基础知识（集合、不等式）、函数（函数、指数函数与对数函数、三角函数）、几何与代数（直线与圆的方程、简单几何体）和概率与统计（概率与统计初步）。通过中等职业学校数学课程的学习，使学生获得继续学习、未来工作和发展所必需的数学基础知识、基本技能、基本方法、基本思想和基本活动经验，具备一定的从数学角度发现和提出问题能力、运用数学知识和思想方法分析和解决问题的能力。形成在继续学习和未来工作中运用数学和经验发现问题的意识、运用数学的思想方法和工具解决问题的能力；在数学知识学习和数学能力培养的过程中，使学生逐步提高数学运算、直观想象、逻辑推理、数学抽象、数据分析和数学建模等数学学科核心素养，具备一定的科学精神和工匠精神，养成良好道德品质，增强创新意识，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6D4A0DF2">
            <w:pPr>
              <w:spacing w:line="360" w:lineRule="auto"/>
              <w:ind w:firstLine="200"/>
              <w:jc w:val="center"/>
              <w:rPr>
                <w:rFonts w:hint="default"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80</w:t>
            </w:r>
          </w:p>
        </w:tc>
      </w:tr>
      <w:tr w14:paraId="2A2B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DB60891">
            <w:pPr>
              <w:spacing w:line="360" w:lineRule="auto"/>
              <w:ind w:firstLine="200"/>
              <w:jc w:val="center"/>
              <w:rPr>
                <w:rFonts w:ascii="宋体" w:hAnsi="宋体" w:cs="宋体"/>
                <w:bCs/>
                <w:szCs w:val="21"/>
              </w:rPr>
            </w:pPr>
            <w:r>
              <w:rPr>
                <w:rFonts w:hint="eastAsia" w:ascii="宋体" w:hAnsi="宋体" w:cs="宋体"/>
                <w:bCs/>
                <w:szCs w:val="21"/>
              </w:rPr>
              <w:t>7</w:t>
            </w:r>
          </w:p>
        </w:tc>
        <w:tc>
          <w:tcPr>
            <w:tcW w:w="1014" w:type="dxa"/>
            <w:tcBorders>
              <w:top w:val="single" w:color="auto" w:sz="4" w:space="0"/>
              <w:left w:val="single" w:color="auto" w:sz="4" w:space="0"/>
              <w:bottom w:val="single" w:color="auto" w:sz="4" w:space="0"/>
              <w:right w:val="single" w:color="auto" w:sz="4" w:space="0"/>
            </w:tcBorders>
            <w:vAlign w:val="center"/>
          </w:tcPr>
          <w:p w14:paraId="639D72BC">
            <w:pPr>
              <w:spacing w:line="360" w:lineRule="auto"/>
              <w:ind w:firstLine="200"/>
              <w:jc w:val="center"/>
              <w:rPr>
                <w:rFonts w:ascii="宋体" w:hAnsi="宋体" w:cs="宋体"/>
                <w:bCs/>
                <w:szCs w:val="21"/>
              </w:rPr>
            </w:pPr>
            <w:r>
              <w:rPr>
                <w:rFonts w:hint="eastAsia" w:ascii="宋体" w:hAnsi="宋体" w:cs="宋体"/>
                <w:bCs/>
                <w:szCs w:val="21"/>
              </w:rPr>
              <w:t>英语</w:t>
            </w:r>
          </w:p>
        </w:tc>
        <w:tc>
          <w:tcPr>
            <w:tcW w:w="6116" w:type="dxa"/>
            <w:tcBorders>
              <w:top w:val="single" w:color="auto" w:sz="4" w:space="0"/>
              <w:left w:val="single" w:color="auto" w:sz="4" w:space="0"/>
              <w:bottom w:val="single" w:color="auto" w:sz="4" w:space="0"/>
              <w:right w:val="single" w:color="auto" w:sz="4" w:space="0"/>
            </w:tcBorders>
            <w:vAlign w:val="center"/>
          </w:tcPr>
          <w:p w14:paraId="4AEBE84B">
            <w:pPr>
              <w:spacing w:line="360" w:lineRule="auto"/>
              <w:ind w:firstLine="200"/>
              <w:jc w:val="left"/>
              <w:rPr>
                <w:rFonts w:ascii="宋体" w:hAnsi="宋体" w:cs="宋体"/>
                <w:bCs/>
                <w:szCs w:val="21"/>
              </w:rPr>
            </w:pPr>
            <w:r>
              <w:rPr>
                <w:rFonts w:hint="eastAsia" w:ascii="宋体" w:hAnsi="宋体" w:cs="宋体"/>
                <w:bCs/>
                <w:szCs w:val="21"/>
              </w:rPr>
              <w:t>帮助学生进一步学习语言基础知识、提高听、说、读、写等语言技能，发展中等职业职业学校英语学科核心素养；引导学生在真实情境中开展语言实践活动， 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1BCBED24">
            <w:pPr>
              <w:spacing w:line="360" w:lineRule="auto"/>
              <w:ind w:firstLine="200"/>
              <w:jc w:val="center"/>
              <w:rPr>
                <w:rFonts w:hint="default"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80</w:t>
            </w:r>
          </w:p>
        </w:tc>
      </w:tr>
      <w:tr w14:paraId="252B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B71C67B">
            <w:pPr>
              <w:spacing w:line="360" w:lineRule="auto"/>
              <w:ind w:firstLine="200"/>
              <w:jc w:val="center"/>
              <w:rPr>
                <w:rFonts w:ascii="宋体" w:hAnsi="宋体" w:cs="宋体"/>
                <w:bCs/>
                <w:szCs w:val="21"/>
              </w:rPr>
            </w:pPr>
            <w:r>
              <w:rPr>
                <w:rFonts w:hint="eastAsia" w:ascii="宋体" w:hAnsi="宋体" w:cs="宋体"/>
                <w:bCs/>
                <w:szCs w:val="21"/>
              </w:rPr>
              <w:t>8</w:t>
            </w:r>
          </w:p>
        </w:tc>
        <w:tc>
          <w:tcPr>
            <w:tcW w:w="1014" w:type="dxa"/>
            <w:tcBorders>
              <w:top w:val="single" w:color="auto" w:sz="4" w:space="0"/>
              <w:left w:val="single" w:color="auto" w:sz="4" w:space="0"/>
              <w:bottom w:val="single" w:color="auto" w:sz="4" w:space="0"/>
              <w:right w:val="single" w:color="auto" w:sz="4" w:space="0"/>
            </w:tcBorders>
            <w:vAlign w:val="center"/>
          </w:tcPr>
          <w:p w14:paraId="55D6D03C">
            <w:pPr>
              <w:spacing w:line="360" w:lineRule="auto"/>
              <w:ind w:firstLine="200"/>
              <w:jc w:val="center"/>
              <w:rPr>
                <w:rFonts w:ascii="宋体" w:hAnsi="宋体" w:cs="宋体"/>
                <w:bCs/>
                <w:szCs w:val="21"/>
              </w:rPr>
            </w:pPr>
            <w:r>
              <w:rPr>
                <w:rFonts w:hint="eastAsia" w:ascii="宋体" w:hAnsi="宋体" w:cs="宋体"/>
                <w:bCs/>
                <w:szCs w:val="21"/>
              </w:rPr>
              <w:t>信息技术</w:t>
            </w:r>
          </w:p>
        </w:tc>
        <w:tc>
          <w:tcPr>
            <w:tcW w:w="6116" w:type="dxa"/>
            <w:tcBorders>
              <w:top w:val="single" w:color="auto" w:sz="4" w:space="0"/>
              <w:left w:val="single" w:color="auto" w:sz="4" w:space="0"/>
              <w:bottom w:val="single" w:color="auto" w:sz="4" w:space="0"/>
              <w:right w:val="single" w:color="auto" w:sz="4" w:space="0"/>
            </w:tcBorders>
            <w:vAlign w:val="center"/>
          </w:tcPr>
          <w:p w14:paraId="6A9D294A">
            <w:pPr>
              <w:spacing w:line="360" w:lineRule="auto"/>
              <w:ind w:firstLine="200"/>
              <w:jc w:val="left"/>
              <w:rPr>
                <w:rFonts w:ascii="宋体" w:hAnsi="宋体" w:cs="宋体"/>
                <w:bCs/>
                <w:szCs w:val="21"/>
              </w:rPr>
            </w:pPr>
            <w:r>
              <w:rPr>
                <w:rFonts w:hint="eastAsia" w:ascii="宋体" w:hAnsi="宋体" w:cs="宋体"/>
                <w:bCs/>
                <w:szCs w:val="21"/>
              </w:rPr>
              <w:t>通过理论知识、基础技能训练和综合应用实践，培养学生符合时代要求的信息素养和适应职业发展需要的信息能力。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培养独立思考和主动探究能力，不断强化认知、合作、创新能力和职业能力。</w:t>
            </w:r>
          </w:p>
        </w:tc>
        <w:tc>
          <w:tcPr>
            <w:tcW w:w="843" w:type="dxa"/>
            <w:tcBorders>
              <w:top w:val="single" w:color="auto" w:sz="4" w:space="0"/>
              <w:left w:val="single" w:color="auto" w:sz="4" w:space="0"/>
              <w:bottom w:val="single" w:color="auto" w:sz="4" w:space="0"/>
              <w:right w:val="single" w:color="auto" w:sz="4" w:space="0"/>
            </w:tcBorders>
            <w:vAlign w:val="center"/>
          </w:tcPr>
          <w:p w14:paraId="0AF8AAC7">
            <w:pPr>
              <w:spacing w:line="360" w:lineRule="auto"/>
              <w:ind w:firstLine="200"/>
              <w:jc w:val="center"/>
              <w:rPr>
                <w:rFonts w:ascii="宋体" w:hAnsi="宋体" w:cs="宋体"/>
                <w:bCs/>
                <w:szCs w:val="21"/>
              </w:rPr>
            </w:pPr>
            <w:r>
              <w:rPr>
                <w:rFonts w:hint="eastAsia" w:ascii="宋体" w:hAnsi="宋体" w:cs="宋体"/>
                <w:bCs/>
                <w:szCs w:val="21"/>
              </w:rPr>
              <w:t>72</w:t>
            </w:r>
          </w:p>
        </w:tc>
      </w:tr>
      <w:tr w14:paraId="3577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112B6BC">
            <w:pPr>
              <w:spacing w:line="360" w:lineRule="auto"/>
              <w:ind w:firstLine="200"/>
              <w:jc w:val="center"/>
              <w:rPr>
                <w:rFonts w:ascii="宋体" w:hAnsi="宋体" w:cs="宋体"/>
                <w:bCs/>
                <w:szCs w:val="21"/>
              </w:rPr>
            </w:pPr>
            <w:r>
              <w:rPr>
                <w:rFonts w:hint="eastAsia" w:ascii="宋体" w:hAnsi="宋体" w:cs="宋体"/>
                <w:bCs/>
                <w:szCs w:val="21"/>
              </w:rPr>
              <w:t>9</w:t>
            </w:r>
          </w:p>
        </w:tc>
        <w:tc>
          <w:tcPr>
            <w:tcW w:w="1014" w:type="dxa"/>
            <w:tcBorders>
              <w:top w:val="single" w:color="auto" w:sz="4" w:space="0"/>
              <w:left w:val="single" w:color="auto" w:sz="4" w:space="0"/>
              <w:bottom w:val="single" w:color="auto" w:sz="4" w:space="0"/>
              <w:right w:val="single" w:color="auto" w:sz="4" w:space="0"/>
            </w:tcBorders>
            <w:vAlign w:val="center"/>
          </w:tcPr>
          <w:p w14:paraId="7540A7A2">
            <w:pPr>
              <w:spacing w:line="360" w:lineRule="auto"/>
              <w:ind w:firstLine="200"/>
              <w:jc w:val="center"/>
              <w:rPr>
                <w:rFonts w:ascii="宋体" w:hAnsi="宋体" w:cs="宋体"/>
                <w:bCs/>
                <w:szCs w:val="21"/>
              </w:rPr>
            </w:pPr>
            <w:r>
              <w:rPr>
                <w:rFonts w:hint="eastAsia" w:ascii="宋体" w:hAnsi="宋体" w:cs="宋体"/>
                <w:bCs/>
                <w:szCs w:val="21"/>
              </w:rPr>
              <w:t>体育</w:t>
            </w:r>
          </w:p>
        </w:tc>
        <w:tc>
          <w:tcPr>
            <w:tcW w:w="6116" w:type="dxa"/>
            <w:tcBorders>
              <w:top w:val="single" w:color="auto" w:sz="4" w:space="0"/>
              <w:left w:val="single" w:color="auto" w:sz="4" w:space="0"/>
              <w:bottom w:val="single" w:color="auto" w:sz="4" w:space="0"/>
              <w:right w:val="single" w:color="auto" w:sz="4" w:space="0"/>
            </w:tcBorders>
            <w:vAlign w:val="center"/>
          </w:tcPr>
          <w:p w14:paraId="298FB38B">
            <w:pPr>
              <w:spacing w:line="360" w:lineRule="auto"/>
              <w:ind w:firstLine="200"/>
              <w:jc w:val="left"/>
              <w:rPr>
                <w:rFonts w:ascii="宋体" w:hAnsi="宋体" w:cs="宋体"/>
                <w:bCs/>
                <w:szCs w:val="21"/>
              </w:rPr>
            </w:pPr>
            <w:r>
              <w:rPr>
                <w:rFonts w:hint="eastAsia" w:ascii="宋体" w:hAnsi="宋体" w:cs="宋体"/>
                <w:bCs/>
                <w:szCs w:val="21"/>
              </w:rPr>
              <w:t>落实立德树人的根本任务，以体育人，增强学生体质。使学生能够喜爱并积极参与体育运动，享受体育运动的乐趣；学会锻炼身体的科学方法，掌握 1-2项体育运动技能，提升体育运动能力，提高职业体能水平；树立健康观念，掌握健康知识和与职业相关的健康安全知识，形成健康文明的生活方式； 遵守体育道德规范和行为准则， 发扬体育精神，塑造良好的体育品格，增强责任意识、规则意识和团队意识。帮助学生在体育锻炼中享受乐趣、增强体质、健全人格、锤炼意志，使学生在运动能力、健康行为和体育精神三方面获得全面发展。</w:t>
            </w:r>
          </w:p>
          <w:p w14:paraId="5BB5F592">
            <w:pPr>
              <w:spacing w:line="360" w:lineRule="auto"/>
              <w:ind w:firstLine="200"/>
              <w:jc w:val="left"/>
              <w:rPr>
                <w:rFonts w:ascii="宋体" w:hAnsi="宋体" w:cs="宋体"/>
                <w:bCs/>
                <w:szCs w:val="21"/>
              </w:rPr>
            </w:pPr>
            <w:r>
              <w:rPr>
                <w:rFonts w:hint="eastAsia" w:ascii="宋体" w:hAnsi="宋体" w:cs="宋体"/>
                <w:bCs/>
                <w:szCs w:val="21"/>
              </w:rPr>
              <w:t>体育与健康课程是一门以身体练习为主要手段，以体育与健康知识、技能和方法为主要学习内容，以增进中学生健康为主要目的的必修课程，它具有鲜明的基础性、实践性和综合性，是中学课程体系的重要组成部分，是实施素质教育和培养德智体美全面发展人才不可缺少的重要途径。</w:t>
            </w:r>
          </w:p>
          <w:p w14:paraId="79E84F60">
            <w:pPr>
              <w:spacing w:line="360" w:lineRule="auto"/>
              <w:ind w:firstLine="200"/>
              <w:jc w:val="left"/>
              <w:rPr>
                <w:rFonts w:ascii="宋体" w:hAnsi="宋体" w:cs="宋体"/>
                <w:bCs/>
                <w:szCs w:val="21"/>
              </w:rPr>
            </w:pPr>
            <w:r>
              <w:rPr>
                <w:rFonts w:hint="eastAsia" w:ascii="宋体" w:hAnsi="宋体" w:cs="宋体"/>
                <w:bCs/>
                <w:szCs w:val="21"/>
              </w:rPr>
              <w:t xml:space="preserve">体育与健康课程具有鲜明的基础性，它是在九年义务教育基础上进一步提学生体育文化和健康素养，为学生终身锻炼身体和保持健康奠定基础的课程。本课程强调学生根据自身的特点，掌握适应终身体育和健康生活需要的基础知识、基本技能和方法；提高自主学习体育与健康知识和方法的能力；形成敢于迎接挑战的积极态度和坚强的意志品质；具有适应未来发展需要的健康体魄；初步具备规划健康人生的能力。体育与健康课程具有鲜明的实践性，它是一门以身体练习为主要手段的课程。本课程关注学生在全面发展体能、提高健康水平的基础上，通过对运动项目的选择和学习，培养运动爱好和专长，掌握科学锻炼身体的方法，提高体育实践能力，养成坚持体育锻炼的习惯，形成健康的生活方式。         </w:t>
            </w:r>
          </w:p>
          <w:p w14:paraId="2C1FC543">
            <w:pPr>
              <w:spacing w:line="360" w:lineRule="auto"/>
              <w:ind w:firstLine="200"/>
              <w:jc w:val="left"/>
              <w:rPr>
                <w:rFonts w:ascii="宋体" w:hAnsi="宋体" w:cs="宋体"/>
                <w:bCs/>
                <w:szCs w:val="21"/>
              </w:rPr>
            </w:pPr>
            <w:r>
              <w:rPr>
                <w:rFonts w:hint="eastAsia" w:ascii="宋体" w:hAnsi="宋体" w:cs="宋体"/>
                <w:bCs/>
                <w:szCs w:val="21"/>
              </w:rPr>
              <w:t>体育与健康课程具有鲜明的综合性，它强调课程的多种内容、多种功能和多种价值的整合，是以体育为主，同时融合健康教育内容的一门课程。本课程在关注学生学习体育与健康知识、技能和方法的同时，充分发挥课程的教育功能，高度重视提高学生的健康水平，促进学生的身心协调发展，培养学生的集体主义、爱国主义和社会主义的精神</w:t>
            </w:r>
          </w:p>
        </w:tc>
        <w:tc>
          <w:tcPr>
            <w:tcW w:w="843" w:type="dxa"/>
            <w:tcBorders>
              <w:top w:val="single" w:color="auto" w:sz="4" w:space="0"/>
              <w:left w:val="single" w:color="auto" w:sz="4" w:space="0"/>
              <w:bottom w:val="single" w:color="auto" w:sz="4" w:space="0"/>
              <w:right w:val="single" w:color="auto" w:sz="4" w:space="0"/>
            </w:tcBorders>
            <w:vAlign w:val="center"/>
          </w:tcPr>
          <w:p w14:paraId="49E217CC">
            <w:pPr>
              <w:spacing w:line="360" w:lineRule="auto"/>
              <w:ind w:firstLine="200"/>
              <w:jc w:val="center"/>
              <w:rPr>
                <w:rFonts w:hint="default" w:ascii="宋体" w:hAnsi="宋体" w:cs="宋体" w:eastAsiaTheme="minorEastAsia"/>
                <w:bCs/>
                <w:szCs w:val="21"/>
                <w:lang w:val="en-US" w:eastAsia="zh-CN"/>
              </w:rPr>
            </w:pPr>
            <w:r>
              <w:rPr>
                <w:rFonts w:ascii="宋体" w:hAnsi="宋体" w:cs="宋体"/>
                <w:bCs/>
                <w:szCs w:val="21"/>
              </w:rPr>
              <w:t>1</w:t>
            </w:r>
            <w:r>
              <w:rPr>
                <w:rFonts w:hint="eastAsia" w:ascii="宋体" w:hAnsi="宋体" w:cs="宋体"/>
                <w:bCs/>
                <w:szCs w:val="21"/>
                <w:lang w:val="en-US" w:eastAsia="zh-CN"/>
              </w:rPr>
              <w:t>80</w:t>
            </w:r>
          </w:p>
        </w:tc>
      </w:tr>
      <w:tr w14:paraId="763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65FB98B">
            <w:pPr>
              <w:spacing w:line="360" w:lineRule="auto"/>
              <w:ind w:firstLine="200"/>
              <w:jc w:val="center"/>
              <w:rPr>
                <w:rFonts w:ascii="宋体" w:hAnsi="宋体" w:cs="宋体"/>
                <w:bCs/>
                <w:szCs w:val="21"/>
              </w:rPr>
            </w:pPr>
            <w:r>
              <w:rPr>
                <w:rFonts w:hint="eastAsia" w:ascii="宋体" w:hAnsi="宋体" w:cs="宋体"/>
                <w:bCs/>
                <w:szCs w:val="21"/>
              </w:rPr>
              <w:t>10</w:t>
            </w:r>
          </w:p>
        </w:tc>
        <w:tc>
          <w:tcPr>
            <w:tcW w:w="1014" w:type="dxa"/>
            <w:tcBorders>
              <w:top w:val="single" w:color="auto" w:sz="4" w:space="0"/>
              <w:left w:val="single" w:color="auto" w:sz="4" w:space="0"/>
              <w:bottom w:val="single" w:color="auto" w:sz="4" w:space="0"/>
              <w:right w:val="single" w:color="auto" w:sz="4" w:space="0"/>
            </w:tcBorders>
            <w:vAlign w:val="center"/>
          </w:tcPr>
          <w:p w14:paraId="1EA21BE0">
            <w:pPr>
              <w:spacing w:line="360" w:lineRule="auto"/>
              <w:ind w:firstLine="200"/>
              <w:jc w:val="center"/>
              <w:rPr>
                <w:rFonts w:ascii="宋体" w:hAnsi="宋体" w:cs="宋体"/>
                <w:bCs/>
                <w:szCs w:val="21"/>
              </w:rPr>
            </w:pPr>
            <w:r>
              <w:rPr>
                <w:rFonts w:hint="eastAsia" w:ascii="宋体" w:hAnsi="宋体" w:cs="宋体"/>
                <w:bCs/>
                <w:szCs w:val="21"/>
              </w:rPr>
              <w:t>历史</w:t>
            </w:r>
          </w:p>
        </w:tc>
        <w:tc>
          <w:tcPr>
            <w:tcW w:w="6116" w:type="dxa"/>
            <w:tcBorders>
              <w:top w:val="single" w:color="auto" w:sz="4" w:space="0"/>
              <w:left w:val="single" w:color="auto" w:sz="4" w:space="0"/>
              <w:bottom w:val="single" w:color="auto" w:sz="4" w:space="0"/>
              <w:right w:val="single" w:color="auto" w:sz="4" w:space="0"/>
            </w:tcBorders>
            <w:vAlign w:val="center"/>
          </w:tcPr>
          <w:p w14:paraId="1749993C">
            <w:pPr>
              <w:spacing w:line="360" w:lineRule="auto"/>
              <w:ind w:firstLine="200"/>
              <w:jc w:val="left"/>
              <w:rPr>
                <w:rFonts w:ascii="宋体" w:hAnsi="宋体" w:cs="宋体"/>
                <w:bCs/>
                <w:szCs w:val="21"/>
              </w:rPr>
            </w:pPr>
            <w:r>
              <w:rPr>
                <w:rFonts w:hint="eastAsia" w:ascii="宋体" w:hAnsi="宋体" w:cs="宋体"/>
                <w:bCs/>
                <w:szCs w:val="21"/>
              </w:rPr>
              <w:t>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3A0BF8C0">
            <w:pPr>
              <w:spacing w:line="360" w:lineRule="auto"/>
              <w:ind w:firstLine="200"/>
              <w:jc w:val="left"/>
              <w:rPr>
                <w:rFonts w:ascii="宋体" w:hAnsi="宋体" w:cs="宋体"/>
                <w:bCs/>
                <w:szCs w:val="21"/>
              </w:rPr>
            </w:pPr>
            <w:r>
              <w:rPr>
                <w:rFonts w:hint="eastAsia" w:ascii="宋体" w:hAnsi="宋体" w:cs="宋体"/>
                <w:bCs/>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培养独立思考的能力，运用于未来的生活。</w:t>
            </w:r>
          </w:p>
        </w:tc>
        <w:tc>
          <w:tcPr>
            <w:tcW w:w="843" w:type="dxa"/>
            <w:tcBorders>
              <w:top w:val="single" w:color="auto" w:sz="4" w:space="0"/>
              <w:left w:val="single" w:color="auto" w:sz="4" w:space="0"/>
              <w:bottom w:val="single" w:color="auto" w:sz="4" w:space="0"/>
              <w:right w:val="single" w:color="auto" w:sz="4" w:space="0"/>
            </w:tcBorders>
            <w:vAlign w:val="center"/>
          </w:tcPr>
          <w:p w14:paraId="6C4F4177">
            <w:pPr>
              <w:spacing w:line="360" w:lineRule="auto"/>
              <w:ind w:firstLine="200"/>
              <w:jc w:val="center"/>
              <w:rPr>
                <w:rFonts w:ascii="宋体" w:hAnsi="宋体" w:cs="宋体"/>
                <w:bCs/>
                <w:szCs w:val="21"/>
              </w:rPr>
            </w:pPr>
            <w:r>
              <w:rPr>
                <w:rFonts w:ascii="宋体" w:hAnsi="宋体" w:cs="宋体"/>
                <w:bCs/>
                <w:szCs w:val="21"/>
              </w:rPr>
              <w:t>72</w:t>
            </w:r>
          </w:p>
        </w:tc>
      </w:tr>
      <w:tr w14:paraId="39E6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640F9D2">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77B91A50">
            <w:pPr>
              <w:spacing w:line="360" w:lineRule="auto"/>
              <w:ind w:firstLine="200"/>
              <w:jc w:val="center"/>
              <w:rPr>
                <w:rFonts w:ascii="宋体" w:hAnsi="宋体" w:cs="宋体"/>
                <w:bCs/>
                <w:szCs w:val="21"/>
              </w:rPr>
            </w:pPr>
            <w:r>
              <w:rPr>
                <w:rFonts w:hint="eastAsia" w:ascii="宋体" w:hAnsi="宋体" w:cs="宋体"/>
                <w:bCs/>
                <w:szCs w:val="21"/>
              </w:rPr>
              <w:t>军事理论与军事技能</w:t>
            </w:r>
          </w:p>
        </w:tc>
        <w:tc>
          <w:tcPr>
            <w:tcW w:w="6116" w:type="dxa"/>
            <w:tcBorders>
              <w:top w:val="single" w:color="auto" w:sz="4" w:space="0"/>
              <w:left w:val="single" w:color="auto" w:sz="4" w:space="0"/>
              <w:bottom w:val="single" w:color="auto" w:sz="4" w:space="0"/>
              <w:right w:val="single" w:color="auto" w:sz="4" w:space="0"/>
            </w:tcBorders>
            <w:vAlign w:val="center"/>
          </w:tcPr>
          <w:p w14:paraId="5881A22E">
            <w:pPr>
              <w:spacing w:line="360" w:lineRule="auto"/>
              <w:ind w:firstLine="200"/>
              <w:jc w:val="left"/>
              <w:rPr>
                <w:kern w:val="0"/>
                <w:szCs w:val="21"/>
              </w:rPr>
            </w:pPr>
            <w:r>
              <w:rPr>
                <w:rFonts w:hint="eastAsia"/>
                <w:kern w:val="0"/>
                <w:szCs w:val="21"/>
              </w:rPr>
              <w:t>《军事理论》，理解国防内涵、国防历史、总体国家安全观，树立正确的国防观和防间保密意识；了解我国国防体制、国防战略、国防政策以及国防成就等，激发学生的爱国热情；理解习近平强军思想的科学含义和主要内容，熟悉国防法规、武装力量、国防动员、信息化战争的主要内容，增强学生国防意识。</w:t>
            </w:r>
          </w:p>
          <w:p w14:paraId="4D398717">
            <w:pPr>
              <w:spacing w:line="360" w:lineRule="auto"/>
              <w:ind w:firstLine="200"/>
              <w:jc w:val="left"/>
              <w:rPr>
                <w:rFonts w:ascii="宋体" w:hAnsi="宋体" w:cs="宋体"/>
                <w:bCs/>
                <w:szCs w:val="21"/>
              </w:rPr>
            </w:pPr>
            <w:r>
              <w:rPr>
                <w:rFonts w:hint="eastAsia"/>
                <w:kern w:val="0"/>
                <w:szCs w:val="21"/>
              </w:rPr>
              <w:t>《军事技能》（军训） ，了解中国人民解放军三大条令的主要内容，掌握队列动作的基本要领，了解轻武器的战斗性能、掌握射击动作要领、了解格斗、防护等基本知识， 熟悉卫生、救护等基本要领，增强组织纪律观念，培养学生令行禁止、团结奋进、顽强拼搏的过硬作风，养成良好的军事素养。</w:t>
            </w:r>
          </w:p>
        </w:tc>
        <w:tc>
          <w:tcPr>
            <w:tcW w:w="843" w:type="dxa"/>
            <w:tcBorders>
              <w:top w:val="single" w:color="auto" w:sz="4" w:space="0"/>
              <w:left w:val="single" w:color="auto" w:sz="4" w:space="0"/>
              <w:bottom w:val="single" w:color="auto" w:sz="4" w:space="0"/>
              <w:right w:val="single" w:color="auto" w:sz="4" w:space="0"/>
            </w:tcBorders>
            <w:vAlign w:val="center"/>
          </w:tcPr>
          <w:p w14:paraId="37514133">
            <w:pPr>
              <w:spacing w:line="360" w:lineRule="auto"/>
              <w:ind w:firstLine="200"/>
              <w:jc w:val="center"/>
              <w:rPr>
                <w:rFonts w:ascii="宋体" w:hAnsi="宋体" w:cs="宋体"/>
                <w:bCs/>
                <w:szCs w:val="21"/>
              </w:rPr>
            </w:pPr>
            <w:r>
              <w:rPr>
                <w:rFonts w:hint="eastAsia" w:ascii="宋体" w:hAnsi="宋体" w:cs="宋体"/>
                <w:bCs/>
                <w:szCs w:val="21"/>
              </w:rPr>
              <w:t>4</w:t>
            </w:r>
            <w:r>
              <w:rPr>
                <w:rFonts w:ascii="宋体" w:hAnsi="宋体" w:cs="宋体"/>
                <w:bCs/>
                <w:szCs w:val="21"/>
              </w:rPr>
              <w:t>0</w:t>
            </w:r>
          </w:p>
        </w:tc>
      </w:tr>
      <w:tr w14:paraId="4E50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20FB930">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65E0F73D">
            <w:pPr>
              <w:spacing w:line="360" w:lineRule="auto"/>
              <w:ind w:firstLine="200"/>
              <w:jc w:val="center"/>
              <w:rPr>
                <w:rFonts w:ascii="宋体" w:hAnsi="宋体" w:cs="宋体"/>
                <w:bCs/>
                <w:szCs w:val="21"/>
              </w:rPr>
            </w:pPr>
            <w:r>
              <w:rPr>
                <w:rFonts w:hint="eastAsia" w:ascii="宋体" w:hAnsi="宋体" w:cs="宋体"/>
                <w:bCs/>
                <w:szCs w:val="21"/>
              </w:rPr>
              <w:t>安全教育</w:t>
            </w:r>
          </w:p>
        </w:tc>
        <w:tc>
          <w:tcPr>
            <w:tcW w:w="6116" w:type="dxa"/>
            <w:tcBorders>
              <w:top w:val="single" w:color="auto" w:sz="4" w:space="0"/>
              <w:left w:val="single" w:color="auto" w:sz="4" w:space="0"/>
              <w:bottom w:val="single" w:color="auto" w:sz="4" w:space="0"/>
              <w:right w:val="single" w:color="auto" w:sz="4" w:space="0"/>
            </w:tcBorders>
            <w:vAlign w:val="center"/>
          </w:tcPr>
          <w:p w14:paraId="3762B9DA">
            <w:pPr>
              <w:spacing w:line="360" w:lineRule="auto"/>
              <w:ind w:firstLine="420" w:firstLineChars="200"/>
              <w:jc w:val="left"/>
              <w:rPr>
                <w:rFonts w:ascii="宋体" w:hAnsi="宋体" w:cs="宋体"/>
                <w:bCs/>
                <w:szCs w:val="21"/>
              </w:rPr>
            </w:pPr>
            <w:r>
              <w:rPr>
                <w:rFonts w:hint="eastAsia" w:ascii="宋体" w:hAnsi="宋体" w:cs="宋体"/>
                <w:bCs/>
                <w:szCs w:val="21"/>
              </w:rPr>
              <w:t>通过安全教育，使学生了解安全基本知识，掌握与安全问题相关的法律法规和校纪校规；了解安全信息、相关的安全问题分类知识及安全保障的基本知识。学生掌握安全防范技能、安全信息搜索与安全管理技能。掌握以安全为前提的自我保护技能、沟通技能、问题解决技能等。</w:t>
            </w:r>
          </w:p>
          <w:p w14:paraId="3A3F8826">
            <w:pPr>
              <w:spacing w:line="360" w:lineRule="auto"/>
              <w:ind w:firstLine="200"/>
              <w:jc w:val="left"/>
              <w:rPr>
                <w:rFonts w:ascii="宋体" w:hAnsi="宋体" w:cs="宋体"/>
                <w:bCs/>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2613AF8E">
            <w:pPr>
              <w:spacing w:line="360" w:lineRule="auto"/>
              <w:ind w:firstLine="200"/>
              <w:jc w:val="center"/>
              <w:rPr>
                <w:rFonts w:ascii="宋体" w:hAnsi="宋体" w:cs="宋体"/>
                <w:bCs/>
                <w:szCs w:val="21"/>
              </w:rPr>
            </w:pPr>
            <w:r>
              <w:rPr>
                <w:rFonts w:hint="eastAsia" w:ascii="宋体" w:hAnsi="宋体" w:cs="宋体"/>
                <w:bCs/>
                <w:szCs w:val="21"/>
              </w:rPr>
              <w:t>3</w:t>
            </w:r>
            <w:r>
              <w:rPr>
                <w:rFonts w:ascii="宋体" w:hAnsi="宋体" w:cs="宋体"/>
                <w:bCs/>
                <w:szCs w:val="21"/>
              </w:rPr>
              <w:t>6</w:t>
            </w:r>
          </w:p>
        </w:tc>
      </w:tr>
      <w:tr w14:paraId="2BF6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E98391B">
            <w:pPr>
              <w:spacing w:line="360" w:lineRule="auto"/>
              <w:ind w:firstLine="200"/>
              <w:jc w:val="center"/>
              <w:rPr>
                <w:rFonts w:hint="eastAsia"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3</w:t>
            </w:r>
          </w:p>
        </w:tc>
        <w:tc>
          <w:tcPr>
            <w:tcW w:w="1014" w:type="dxa"/>
            <w:tcBorders>
              <w:top w:val="single" w:color="auto" w:sz="4" w:space="0"/>
              <w:left w:val="single" w:color="auto" w:sz="4" w:space="0"/>
              <w:bottom w:val="single" w:color="auto" w:sz="4" w:space="0"/>
              <w:right w:val="single" w:color="auto" w:sz="4" w:space="0"/>
            </w:tcBorders>
          </w:tcPr>
          <w:p w14:paraId="1303ECC4">
            <w:pPr>
              <w:spacing w:line="360" w:lineRule="auto"/>
              <w:ind w:firstLine="200"/>
              <w:jc w:val="center"/>
              <w:rPr>
                <w:rFonts w:ascii="宋体" w:hAnsi="宋体" w:cs="宋体"/>
                <w:bCs/>
                <w:szCs w:val="21"/>
              </w:rPr>
            </w:pPr>
            <w:r>
              <w:rPr>
                <w:rFonts w:hint="eastAsia"/>
                <w:kern w:val="0"/>
                <w:szCs w:val="21"/>
              </w:rPr>
              <w:t>公共艺术</w:t>
            </w:r>
          </w:p>
        </w:tc>
        <w:tc>
          <w:tcPr>
            <w:tcW w:w="6116" w:type="dxa"/>
            <w:tcBorders>
              <w:top w:val="single" w:color="auto" w:sz="4" w:space="0"/>
              <w:left w:val="single" w:color="auto" w:sz="4" w:space="0"/>
              <w:bottom w:val="single" w:color="auto" w:sz="4" w:space="0"/>
              <w:right w:val="single" w:color="auto" w:sz="4" w:space="0"/>
            </w:tcBorders>
          </w:tcPr>
          <w:p w14:paraId="1D00880F">
            <w:pPr>
              <w:spacing w:line="360" w:lineRule="auto"/>
              <w:ind w:firstLine="200"/>
              <w:jc w:val="left"/>
              <w:rPr>
                <w:rFonts w:ascii="宋体" w:hAnsi="宋体" w:cs="宋体"/>
                <w:bCs/>
                <w:szCs w:val="21"/>
              </w:rPr>
            </w:pPr>
            <w:r>
              <w:rPr>
                <w:rFonts w:hint="eastAsia"/>
                <w:kern w:val="0"/>
                <w:szCs w:val="21"/>
              </w:rPr>
              <w:t>坚持立德树人，充分发挥艺术学科独特的育人功能，以美育人，以文感人，以情动人，提高学生的审美和人文素养，积极引导学生主动参与艺术学习和实践， 进一步积累和掌握艺术基础知识、基本技能和方法，培养学生感受美、鉴赏美、表现美、创造美的能力，帮助学生塑造美好心灵，健全健康人格，厚植民族情感，增进文化认同， 坚定文化自信，成为德智体美劳全面发展的高素质劳动者和技术技能人才。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tcPr>
          <w:p w14:paraId="646763D2">
            <w:pPr>
              <w:spacing w:line="360" w:lineRule="auto"/>
              <w:ind w:firstLine="200"/>
              <w:jc w:val="center"/>
              <w:rPr>
                <w:rFonts w:ascii="宋体" w:hAnsi="宋体" w:cs="宋体"/>
                <w:bCs/>
                <w:szCs w:val="21"/>
              </w:rPr>
            </w:pPr>
            <w:r>
              <w:rPr>
                <w:kern w:val="0"/>
                <w:szCs w:val="21"/>
              </w:rPr>
              <w:t>54</w:t>
            </w:r>
          </w:p>
        </w:tc>
      </w:tr>
      <w:tr w14:paraId="48E4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A905CC2">
            <w:pPr>
              <w:spacing w:line="360" w:lineRule="auto"/>
              <w:ind w:firstLine="200"/>
              <w:jc w:val="center"/>
              <w:rPr>
                <w:rFonts w:hint="eastAsia" w:ascii="宋体" w:hAnsi="宋体" w:cs="宋体" w:eastAsiaTheme="minorEastAsia"/>
                <w:bCs/>
                <w:szCs w:val="21"/>
                <w:lang w:val="en-US" w:eastAsia="zh-CN"/>
              </w:rPr>
            </w:pPr>
            <w:r>
              <w:rPr>
                <w:rFonts w:hint="eastAsia" w:ascii="宋体" w:hAnsi="宋体" w:cs="宋体"/>
                <w:bCs/>
                <w:szCs w:val="21"/>
              </w:rPr>
              <w:t>1</w:t>
            </w:r>
            <w:r>
              <w:rPr>
                <w:rFonts w:hint="eastAsia" w:ascii="宋体" w:hAnsi="宋体" w:cs="宋体"/>
                <w:bCs/>
                <w:szCs w:val="21"/>
                <w:lang w:val="en-US" w:eastAsia="zh-CN"/>
              </w:rPr>
              <w:t>4</w:t>
            </w:r>
          </w:p>
        </w:tc>
        <w:tc>
          <w:tcPr>
            <w:tcW w:w="1014" w:type="dxa"/>
            <w:tcBorders>
              <w:top w:val="single" w:color="auto" w:sz="4" w:space="0"/>
              <w:left w:val="single" w:color="auto" w:sz="4" w:space="0"/>
              <w:bottom w:val="single" w:color="auto" w:sz="4" w:space="0"/>
              <w:right w:val="single" w:color="auto" w:sz="4" w:space="0"/>
            </w:tcBorders>
          </w:tcPr>
          <w:p w14:paraId="442DB73A">
            <w:pPr>
              <w:spacing w:line="360" w:lineRule="auto"/>
              <w:ind w:firstLine="200"/>
              <w:jc w:val="center"/>
              <w:rPr>
                <w:rFonts w:ascii="宋体" w:hAnsi="宋体" w:cs="宋体"/>
                <w:bCs/>
                <w:szCs w:val="21"/>
              </w:rPr>
            </w:pPr>
            <w:r>
              <w:rPr>
                <w:rFonts w:hint="eastAsia"/>
                <w:kern w:val="0"/>
                <w:szCs w:val="21"/>
              </w:rPr>
              <w:t>劳动</w:t>
            </w:r>
          </w:p>
        </w:tc>
        <w:tc>
          <w:tcPr>
            <w:tcW w:w="6116" w:type="dxa"/>
            <w:tcBorders>
              <w:top w:val="single" w:color="auto" w:sz="4" w:space="0"/>
              <w:left w:val="single" w:color="auto" w:sz="4" w:space="0"/>
              <w:bottom w:val="single" w:color="auto" w:sz="4" w:space="0"/>
              <w:right w:val="single" w:color="auto" w:sz="4" w:space="0"/>
            </w:tcBorders>
          </w:tcPr>
          <w:p w14:paraId="3A01FC34">
            <w:pPr>
              <w:spacing w:line="360" w:lineRule="auto"/>
              <w:ind w:firstLine="200"/>
              <w:jc w:val="left"/>
              <w:rPr>
                <w:rFonts w:ascii="宋体" w:hAnsi="宋体" w:cs="宋体"/>
                <w:bCs/>
                <w:szCs w:val="21"/>
              </w:rPr>
            </w:pPr>
            <w:r>
              <w:rPr>
                <w:rFonts w:hint="eastAsia"/>
                <w:kern w:val="0"/>
                <w:szCs w:val="21"/>
              </w:rPr>
              <w:t>通过日常中的简单劳动，以及对劳模精神工匠作品的研读，引导学生深入了解身边的能工巧匠，特别是深入了解校友中杰出工匠的工作内容、真实生活乃至内心世界;引导学生立志成为一名对国家、对社会有所贡献的当代工匠。</w:t>
            </w:r>
          </w:p>
        </w:tc>
        <w:tc>
          <w:tcPr>
            <w:tcW w:w="843" w:type="dxa"/>
            <w:tcBorders>
              <w:top w:val="single" w:color="auto" w:sz="4" w:space="0"/>
              <w:left w:val="single" w:color="auto" w:sz="4" w:space="0"/>
              <w:bottom w:val="single" w:color="auto" w:sz="4" w:space="0"/>
              <w:right w:val="single" w:color="auto" w:sz="4" w:space="0"/>
            </w:tcBorders>
          </w:tcPr>
          <w:p w14:paraId="0039E8E9">
            <w:pPr>
              <w:spacing w:line="360" w:lineRule="auto"/>
              <w:ind w:firstLine="200"/>
              <w:jc w:val="center"/>
              <w:rPr>
                <w:rFonts w:ascii="宋体" w:hAnsi="宋体" w:cs="宋体"/>
                <w:bCs/>
                <w:szCs w:val="21"/>
              </w:rPr>
            </w:pPr>
            <w:r>
              <w:rPr>
                <w:rFonts w:hint="eastAsia"/>
                <w:kern w:val="0"/>
                <w:szCs w:val="21"/>
              </w:rPr>
              <w:t>3</w:t>
            </w:r>
            <w:r>
              <w:rPr>
                <w:kern w:val="0"/>
                <w:szCs w:val="21"/>
              </w:rPr>
              <w:t>6</w:t>
            </w:r>
          </w:p>
        </w:tc>
      </w:tr>
    </w:tbl>
    <w:p w14:paraId="68184C5D">
      <w:pPr>
        <w:pStyle w:val="3"/>
        <w:rPr>
          <w:rFonts w:hint="eastAsia"/>
        </w:rPr>
      </w:pPr>
    </w:p>
    <w:p w14:paraId="3A3F6FF4">
      <w:pPr>
        <w:rPr>
          <w:rFonts w:hint="eastAsia"/>
        </w:rPr>
      </w:pPr>
    </w:p>
    <w:p w14:paraId="2707FB90">
      <w:pPr>
        <w:rPr>
          <w:rFonts w:hint="eastAsia"/>
        </w:rPr>
      </w:pPr>
      <w:r>
        <w:rPr>
          <w:rFonts w:hint="eastAsia"/>
        </w:rPr>
        <w:br w:type="page"/>
      </w:r>
    </w:p>
    <w:p w14:paraId="3C06D9B7">
      <w:pPr>
        <w:pStyle w:val="3"/>
        <w:rPr>
          <w:rFonts w:hint="eastAsia"/>
          <w:color w:val="auto"/>
        </w:rPr>
      </w:pPr>
      <w:bookmarkStart w:id="24" w:name="_Toc32360"/>
      <w:r>
        <w:rPr>
          <w:rFonts w:hint="eastAsia"/>
          <w:color w:val="auto"/>
        </w:rPr>
        <w:t>（二）专业核心课</w:t>
      </w:r>
      <w:bookmarkEnd w:id="24"/>
    </w:p>
    <w:tbl>
      <w:tblPr>
        <w:tblStyle w:val="14"/>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70"/>
        <w:gridCol w:w="1935"/>
        <w:gridCol w:w="2197"/>
        <w:gridCol w:w="2303"/>
        <w:gridCol w:w="915"/>
      </w:tblGrid>
      <w:tr w14:paraId="7E38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06" w:type="dxa"/>
            <w:shd w:val="clear" w:color="auto" w:fill="E6E6E6"/>
            <w:noWrap w:val="0"/>
            <w:vAlign w:val="center"/>
          </w:tcPr>
          <w:p w14:paraId="0F89675C">
            <w:pPr>
              <w:jc w:val="center"/>
              <w:rPr>
                <w:b/>
                <w:color w:val="auto"/>
                <w:sz w:val="24"/>
              </w:rPr>
            </w:pPr>
            <w:r>
              <w:rPr>
                <w:b/>
                <w:color w:val="auto"/>
                <w:sz w:val="24"/>
              </w:rPr>
              <w:t>序号</w:t>
            </w:r>
          </w:p>
        </w:tc>
        <w:tc>
          <w:tcPr>
            <w:tcW w:w="1170" w:type="dxa"/>
            <w:shd w:val="clear" w:color="auto" w:fill="E6E6E6"/>
            <w:noWrap w:val="0"/>
            <w:vAlign w:val="center"/>
          </w:tcPr>
          <w:p w14:paraId="5DAAD067">
            <w:pPr>
              <w:spacing w:line="320" w:lineRule="exact"/>
              <w:jc w:val="center"/>
              <w:rPr>
                <w:b/>
                <w:color w:val="auto"/>
                <w:sz w:val="24"/>
              </w:rPr>
            </w:pPr>
            <w:r>
              <w:rPr>
                <w:b/>
                <w:color w:val="auto"/>
                <w:sz w:val="24"/>
              </w:rPr>
              <w:t>课程</w:t>
            </w:r>
          </w:p>
          <w:p w14:paraId="72E3EBDF">
            <w:pPr>
              <w:spacing w:line="320" w:lineRule="exact"/>
              <w:jc w:val="center"/>
              <w:rPr>
                <w:b/>
                <w:color w:val="auto"/>
                <w:sz w:val="24"/>
              </w:rPr>
            </w:pPr>
            <w:r>
              <w:rPr>
                <w:b/>
                <w:color w:val="auto"/>
                <w:sz w:val="24"/>
              </w:rPr>
              <w:t>名称</w:t>
            </w:r>
          </w:p>
        </w:tc>
        <w:tc>
          <w:tcPr>
            <w:tcW w:w="1935" w:type="dxa"/>
            <w:shd w:val="clear" w:color="auto" w:fill="E6E6E6"/>
            <w:noWrap w:val="0"/>
            <w:vAlign w:val="center"/>
          </w:tcPr>
          <w:p w14:paraId="0D8E495B">
            <w:pPr>
              <w:jc w:val="center"/>
              <w:rPr>
                <w:rFonts w:hint="eastAsia"/>
                <w:b/>
                <w:color w:val="auto"/>
                <w:sz w:val="24"/>
              </w:rPr>
            </w:pPr>
            <w:r>
              <w:rPr>
                <w:rFonts w:hint="eastAsia"/>
                <w:b/>
                <w:color w:val="auto"/>
                <w:sz w:val="24"/>
              </w:rPr>
              <w:t>教学目标</w:t>
            </w:r>
          </w:p>
        </w:tc>
        <w:tc>
          <w:tcPr>
            <w:tcW w:w="2197" w:type="dxa"/>
            <w:shd w:val="clear" w:color="auto" w:fill="E6E6E6"/>
            <w:noWrap w:val="0"/>
            <w:vAlign w:val="center"/>
          </w:tcPr>
          <w:p w14:paraId="156EB469">
            <w:pPr>
              <w:jc w:val="center"/>
              <w:rPr>
                <w:b/>
                <w:color w:val="auto"/>
                <w:sz w:val="24"/>
              </w:rPr>
            </w:pPr>
            <w:r>
              <w:rPr>
                <w:b/>
                <w:color w:val="auto"/>
                <w:sz w:val="24"/>
              </w:rPr>
              <w:t>主要教学内容</w:t>
            </w:r>
          </w:p>
        </w:tc>
        <w:tc>
          <w:tcPr>
            <w:tcW w:w="2303" w:type="dxa"/>
            <w:shd w:val="clear" w:color="auto" w:fill="E6E6E6"/>
            <w:noWrap w:val="0"/>
            <w:vAlign w:val="center"/>
          </w:tcPr>
          <w:p w14:paraId="0FE42846">
            <w:pPr>
              <w:jc w:val="center"/>
              <w:rPr>
                <w:rFonts w:hint="eastAsia"/>
                <w:b/>
                <w:color w:val="auto"/>
                <w:sz w:val="24"/>
              </w:rPr>
            </w:pPr>
            <w:r>
              <w:rPr>
                <w:b/>
                <w:color w:val="auto"/>
                <w:sz w:val="24"/>
              </w:rPr>
              <w:t>教学要求</w:t>
            </w:r>
            <w:r>
              <w:rPr>
                <w:rFonts w:hint="eastAsia"/>
                <w:b/>
                <w:color w:val="auto"/>
                <w:sz w:val="24"/>
              </w:rPr>
              <w:t>与建议</w:t>
            </w:r>
          </w:p>
        </w:tc>
        <w:tc>
          <w:tcPr>
            <w:tcW w:w="915" w:type="dxa"/>
            <w:shd w:val="clear" w:color="auto" w:fill="E6E6E6"/>
            <w:noWrap w:val="0"/>
            <w:vAlign w:val="center"/>
          </w:tcPr>
          <w:p w14:paraId="46DBA87F">
            <w:pPr>
              <w:spacing w:line="320" w:lineRule="exact"/>
              <w:jc w:val="center"/>
              <w:rPr>
                <w:b/>
                <w:color w:val="auto"/>
                <w:sz w:val="24"/>
              </w:rPr>
            </w:pPr>
            <w:r>
              <w:rPr>
                <w:b/>
                <w:color w:val="auto"/>
                <w:sz w:val="24"/>
              </w:rPr>
              <w:t>参考</w:t>
            </w:r>
          </w:p>
          <w:p w14:paraId="164E0F02">
            <w:pPr>
              <w:spacing w:line="320" w:lineRule="exact"/>
              <w:jc w:val="center"/>
              <w:rPr>
                <w:b/>
                <w:color w:val="auto"/>
                <w:sz w:val="24"/>
              </w:rPr>
            </w:pPr>
            <w:r>
              <w:rPr>
                <w:b/>
                <w:color w:val="auto"/>
                <w:sz w:val="24"/>
              </w:rPr>
              <w:t>学时</w:t>
            </w:r>
          </w:p>
        </w:tc>
      </w:tr>
      <w:tr w14:paraId="5010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706" w:type="dxa"/>
            <w:noWrap w:val="0"/>
            <w:vAlign w:val="center"/>
          </w:tcPr>
          <w:p w14:paraId="3E25C869">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1</w:t>
            </w:r>
          </w:p>
        </w:tc>
        <w:tc>
          <w:tcPr>
            <w:tcW w:w="1170" w:type="dxa"/>
            <w:noWrap w:val="0"/>
            <w:vAlign w:val="center"/>
          </w:tcPr>
          <w:p w14:paraId="19A86647">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汽车构造</w:t>
            </w:r>
          </w:p>
        </w:tc>
        <w:tc>
          <w:tcPr>
            <w:tcW w:w="1935" w:type="dxa"/>
            <w:noWrap w:val="0"/>
            <w:vAlign w:val="center"/>
          </w:tcPr>
          <w:p w14:paraId="061836BE">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通过介绍汽车的“两大机构，五大系统”系统地学习了轿车的“新结构、新工艺、新材料”。</w:t>
            </w:r>
          </w:p>
        </w:tc>
        <w:tc>
          <w:tcPr>
            <w:tcW w:w="2197" w:type="dxa"/>
            <w:noWrap w:val="0"/>
            <w:vAlign w:val="center"/>
          </w:tcPr>
          <w:p w14:paraId="4F0FBEF3">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课程以轿车为主，系统地介绍了轿车的“新结构、新工艺、新材料”。主要讲解了现代汽车的发动机、底盘和车身的结构和工作原理，也包括汽车总体构造和布局，重点是汽车的原理和构造。</w:t>
            </w:r>
          </w:p>
        </w:tc>
        <w:tc>
          <w:tcPr>
            <w:tcW w:w="2303" w:type="dxa"/>
            <w:noWrap w:val="0"/>
            <w:vAlign w:val="center"/>
          </w:tcPr>
          <w:p w14:paraId="51DB62C6">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掌握汽车构造，能说出汽车整体组成，分系统的组成以及各系统机构的原理。学会判别直喷汽油机、燃料电池电动汽车、混合动力汽车等新车型构造特点，知道在汽车技术不断发展下，对汽车新结构、新技术进行有所了解。</w:t>
            </w:r>
          </w:p>
        </w:tc>
        <w:tc>
          <w:tcPr>
            <w:tcW w:w="915" w:type="dxa"/>
            <w:noWrap w:val="0"/>
            <w:vAlign w:val="center"/>
          </w:tcPr>
          <w:p w14:paraId="767B2B16">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72</w:t>
            </w:r>
          </w:p>
        </w:tc>
      </w:tr>
      <w:tr w14:paraId="2F96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06" w:type="dxa"/>
            <w:noWrap w:val="0"/>
            <w:vAlign w:val="center"/>
          </w:tcPr>
          <w:p w14:paraId="7E6AD534">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2</w:t>
            </w:r>
          </w:p>
        </w:tc>
        <w:tc>
          <w:tcPr>
            <w:tcW w:w="1170" w:type="dxa"/>
            <w:noWrap w:val="0"/>
            <w:vAlign w:val="center"/>
          </w:tcPr>
          <w:p w14:paraId="48529E64">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智能网联汽车概论</w:t>
            </w:r>
          </w:p>
        </w:tc>
        <w:tc>
          <w:tcPr>
            <w:tcW w:w="1935" w:type="dxa"/>
            <w:noWrap w:val="0"/>
            <w:vAlign w:val="center"/>
          </w:tcPr>
          <w:p w14:paraId="26D45B66">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了解智能网联汽车路径规划与决策控制、汽车总线及车载网络技术、智能网联汽车通信技术和ADAS与智能网联汽车的应用。</w:t>
            </w:r>
          </w:p>
        </w:tc>
        <w:tc>
          <w:tcPr>
            <w:tcW w:w="2197" w:type="dxa"/>
            <w:noWrap w:val="0"/>
            <w:vAlign w:val="center"/>
          </w:tcPr>
          <w:p w14:paraId="7462B558">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课程紧密结合当前智能网联汽车技术及其应用，主要对智能网联汽车技术进行综述性介绍，以及介绍视觉传感器在智能网联汽车中的应用、雷达在智能网联汽车中的应用。</w:t>
            </w:r>
          </w:p>
        </w:tc>
        <w:tc>
          <w:tcPr>
            <w:tcW w:w="2303" w:type="dxa"/>
            <w:noWrap w:val="0"/>
            <w:vAlign w:val="center"/>
          </w:tcPr>
          <w:p w14:paraId="3D051EA6">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要求学生能说出高精度定位与导航系统、智能网联汽车路径规划与决策控制、汽车总线及车载网络技术、智能网联汽车通信技术和ADAS与智能网联汽车的应用。对智能网联汽车有大致上的认识和描述。</w:t>
            </w:r>
          </w:p>
        </w:tc>
        <w:tc>
          <w:tcPr>
            <w:tcW w:w="915" w:type="dxa"/>
            <w:noWrap w:val="0"/>
            <w:vAlign w:val="center"/>
          </w:tcPr>
          <w:p w14:paraId="0E2113F4">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72</w:t>
            </w:r>
          </w:p>
        </w:tc>
      </w:tr>
      <w:tr w14:paraId="4D82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706" w:type="dxa"/>
            <w:noWrap w:val="0"/>
            <w:vAlign w:val="center"/>
          </w:tcPr>
          <w:p w14:paraId="46D8D71A">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3</w:t>
            </w:r>
          </w:p>
        </w:tc>
        <w:tc>
          <w:tcPr>
            <w:tcW w:w="1170" w:type="dxa"/>
            <w:noWrap w:val="0"/>
            <w:vAlign w:val="center"/>
          </w:tcPr>
          <w:p w14:paraId="4352817F">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宋体" w:hAnsi="宋体" w:eastAsia="宋体" w:cs="宋体"/>
                <w:color w:val="auto"/>
                <w:szCs w:val="21"/>
              </w:rPr>
              <w:t>智能交通技术</w:t>
            </w:r>
          </w:p>
        </w:tc>
        <w:tc>
          <w:tcPr>
            <w:tcW w:w="1935" w:type="dxa"/>
            <w:noWrap w:val="0"/>
            <w:vAlign w:val="center"/>
          </w:tcPr>
          <w:p w14:paraId="256D562A">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了解智能交通的定义、组成和作用，特别是智能网联汽车的关系智能网联汽车相关的交通标准，以国家法律、行政法规和汽车强制性标准为重点，以驾驶任务为核心。</w:t>
            </w:r>
          </w:p>
        </w:tc>
        <w:tc>
          <w:tcPr>
            <w:tcW w:w="2197" w:type="dxa"/>
            <w:noWrap w:val="0"/>
            <w:vAlign w:val="center"/>
          </w:tcPr>
          <w:p w14:paraId="49936680">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交通信息服务系统(ATIS)、交通管理系统(ATMS)、公共交通系统(APTS)辆控制系统(AVCS)、物流管理系统、不停车电子收费系统(ETC)紧急救援系统(EMS)的组成;智能交通系统的关键技术、交通管理与控制、收费系统，ETC收费设备、交通信息采集设备、车载GPS等交通监控设备。</w:t>
            </w:r>
          </w:p>
        </w:tc>
        <w:tc>
          <w:tcPr>
            <w:tcW w:w="2303" w:type="dxa"/>
            <w:noWrap w:val="0"/>
            <w:vAlign w:val="center"/>
          </w:tcPr>
          <w:p w14:paraId="54201DA3">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熟知智能交通系统技术的使用与维修工作起到很好地帮助作用，也可为汽车电子控制无人驾驶系统的为期维护以及后市场维修打下一定的基础。</w:t>
            </w:r>
          </w:p>
        </w:tc>
        <w:tc>
          <w:tcPr>
            <w:tcW w:w="915" w:type="dxa"/>
            <w:noWrap w:val="0"/>
            <w:vAlign w:val="center"/>
          </w:tcPr>
          <w:p w14:paraId="2F4ED10C">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72</w:t>
            </w:r>
          </w:p>
        </w:tc>
      </w:tr>
      <w:tr w14:paraId="3945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706" w:type="dxa"/>
            <w:noWrap w:val="0"/>
            <w:vAlign w:val="center"/>
          </w:tcPr>
          <w:p w14:paraId="75AB44E7">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4</w:t>
            </w:r>
          </w:p>
        </w:tc>
        <w:tc>
          <w:tcPr>
            <w:tcW w:w="1170" w:type="dxa"/>
            <w:noWrap w:val="0"/>
            <w:vAlign w:val="center"/>
          </w:tcPr>
          <w:p w14:paraId="5F07BB6D">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新能源汽车结构原理与检修</w:t>
            </w:r>
          </w:p>
        </w:tc>
        <w:tc>
          <w:tcPr>
            <w:tcW w:w="1935" w:type="dxa"/>
            <w:noWrap w:val="0"/>
            <w:vAlign w:val="center"/>
          </w:tcPr>
          <w:p w14:paraId="5DD26098">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知道并能说出电动汽车维修安全操作、整车控制系统结构原理与检修方法。</w:t>
            </w:r>
          </w:p>
        </w:tc>
        <w:tc>
          <w:tcPr>
            <w:tcW w:w="2197" w:type="dxa"/>
            <w:noWrap w:val="0"/>
            <w:vAlign w:val="center"/>
          </w:tcPr>
          <w:p w14:paraId="3C0A8526">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新能源汽车的评价参数、动力电池系统结构原理与检修、驱动电机及控制系统结构与检修、纯电动汽车的技术特性及运行模式。</w:t>
            </w:r>
          </w:p>
        </w:tc>
        <w:tc>
          <w:tcPr>
            <w:tcW w:w="2303" w:type="dxa"/>
            <w:noWrap w:val="0"/>
            <w:vAlign w:val="center"/>
          </w:tcPr>
          <w:p w14:paraId="1DB92F45">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通过课程教学和技能实训，使学生深刻了解新能源汽车结构原理与相应的检修能力。</w:t>
            </w:r>
          </w:p>
        </w:tc>
        <w:tc>
          <w:tcPr>
            <w:tcW w:w="915" w:type="dxa"/>
            <w:noWrap w:val="0"/>
            <w:vAlign w:val="center"/>
          </w:tcPr>
          <w:p w14:paraId="6EF620C1">
            <w:pPr>
              <w:spacing w:line="28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72</w:t>
            </w:r>
          </w:p>
        </w:tc>
      </w:tr>
      <w:tr w14:paraId="73EA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706" w:type="dxa"/>
            <w:noWrap w:val="0"/>
            <w:vAlign w:val="center"/>
          </w:tcPr>
          <w:p w14:paraId="14334A2D">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5</w:t>
            </w:r>
          </w:p>
        </w:tc>
        <w:tc>
          <w:tcPr>
            <w:tcW w:w="1170" w:type="dxa"/>
            <w:noWrap w:val="0"/>
            <w:vAlign w:val="center"/>
          </w:tcPr>
          <w:p w14:paraId="0ED440C5">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智能网联汽车辅助驾驶技术</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重复</w:t>
            </w:r>
            <w:r>
              <w:rPr>
                <w:rFonts w:hint="eastAsia" w:ascii="宋体" w:hAnsi="宋体" w:eastAsia="宋体" w:cs="宋体"/>
                <w:color w:val="auto"/>
                <w:szCs w:val="21"/>
                <w:lang w:eastAsia="zh-CN"/>
              </w:rPr>
              <w:t>）</w:t>
            </w:r>
          </w:p>
        </w:tc>
        <w:tc>
          <w:tcPr>
            <w:tcW w:w="1935" w:type="dxa"/>
            <w:noWrap w:val="0"/>
            <w:vAlign w:val="center"/>
          </w:tcPr>
          <w:p w14:paraId="28EC9AD5">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了解先进驾驶辅助系统的定义与类型 : 智能网联汽车辅助驾驶系统的定义及类型；掌握车道保持系统、碰撞预警系统、自动泊车、盲区预警系统</w:t>
            </w:r>
          </w:p>
        </w:tc>
        <w:tc>
          <w:tcPr>
            <w:tcW w:w="2197" w:type="dxa"/>
            <w:noWrap w:val="0"/>
            <w:vAlign w:val="center"/>
          </w:tcPr>
          <w:p w14:paraId="3BE1FE33">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车道偏离预警系统；盲区监测系统；车道保持辅助系统；自适应巡航控制系统；自动制动辅助系统；自动泊车辅助系统；夜视辅助系统。</w:t>
            </w:r>
          </w:p>
        </w:tc>
        <w:tc>
          <w:tcPr>
            <w:tcW w:w="2303" w:type="dxa"/>
            <w:noWrap w:val="0"/>
            <w:vAlign w:val="center"/>
          </w:tcPr>
          <w:p w14:paraId="2BEE8761">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了解智能网联汽车先进驾驶辅助系统的定义及类型；掌握车道偏离预警系统、盲区监测系统、自适应巡航控制系统、自动泊车辅助系统等辅助系统的应用。</w:t>
            </w:r>
          </w:p>
        </w:tc>
        <w:tc>
          <w:tcPr>
            <w:tcW w:w="915" w:type="dxa"/>
            <w:noWrap w:val="0"/>
            <w:vAlign w:val="center"/>
          </w:tcPr>
          <w:p w14:paraId="7F79020C">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72</w:t>
            </w:r>
          </w:p>
        </w:tc>
      </w:tr>
      <w:tr w14:paraId="6AE3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706" w:type="dxa"/>
            <w:noWrap w:val="0"/>
            <w:vAlign w:val="center"/>
          </w:tcPr>
          <w:p w14:paraId="0333E788">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6</w:t>
            </w:r>
          </w:p>
        </w:tc>
        <w:tc>
          <w:tcPr>
            <w:tcW w:w="1170" w:type="dxa"/>
            <w:noWrap w:val="0"/>
            <w:vAlign w:val="center"/>
          </w:tcPr>
          <w:p w14:paraId="08F9B6A1">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车辆定位与导航技术</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重复）</w:t>
            </w:r>
          </w:p>
        </w:tc>
        <w:tc>
          <w:tcPr>
            <w:tcW w:w="1935" w:type="dxa"/>
            <w:noWrap w:val="0"/>
            <w:vAlign w:val="center"/>
          </w:tcPr>
          <w:p w14:paraId="1A7D0742">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了解并能说出高精度定位及应用。重点：高精度地图、及应用；高精度定位及应用。  重点：理解高精度地图原理、组成以及应用情形。</w:t>
            </w:r>
          </w:p>
        </w:tc>
        <w:tc>
          <w:tcPr>
            <w:tcW w:w="2197" w:type="dxa"/>
            <w:noWrap w:val="0"/>
            <w:vAlign w:val="center"/>
          </w:tcPr>
          <w:p w14:paraId="58CC0152">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能够更好地掌握位置信息和地理信息两者的关系。以GPS监控系统为例具体阐述了地理信息服务中如何运用导航定位技术以满足用户实时导航定位的需求。</w:t>
            </w:r>
          </w:p>
        </w:tc>
        <w:tc>
          <w:tcPr>
            <w:tcW w:w="2303" w:type="dxa"/>
            <w:noWrap w:val="0"/>
            <w:vAlign w:val="center"/>
          </w:tcPr>
          <w:p w14:paraId="65AF44AB">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使学生了解高精度地图、及应用；为无人驾驶技术的学习打下基础，同时拓展个人对车辆定位和导航技术的认识。</w:t>
            </w:r>
          </w:p>
        </w:tc>
        <w:tc>
          <w:tcPr>
            <w:tcW w:w="915" w:type="dxa"/>
            <w:noWrap w:val="0"/>
            <w:vAlign w:val="center"/>
          </w:tcPr>
          <w:p w14:paraId="470F143E">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72</w:t>
            </w:r>
          </w:p>
        </w:tc>
      </w:tr>
    </w:tbl>
    <w:p w14:paraId="1D8DCA67">
      <w:pPr>
        <w:pStyle w:val="3"/>
        <w:rPr>
          <w:rFonts w:hint="eastAsia"/>
          <w:color w:val="auto"/>
        </w:rPr>
      </w:pPr>
      <w:bookmarkStart w:id="25" w:name="_Toc12185"/>
      <w:r>
        <w:rPr>
          <w:rFonts w:hint="eastAsia"/>
          <w:color w:val="auto"/>
        </w:rPr>
        <w:t>（三）专业</w:t>
      </w:r>
      <w:r>
        <w:rPr>
          <w:rFonts w:hint="eastAsia"/>
          <w:color w:val="auto"/>
          <w:lang w:val="en-US" w:eastAsia="zh-CN"/>
        </w:rPr>
        <w:t>基础</w:t>
      </w:r>
      <w:r>
        <w:rPr>
          <w:rFonts w:hint="eastAsia"/>
          <w:color w:val="auto"/>
        </w:rPr>
        <w:t>课</w:t>
      </w:r>
      <w:bookmarkEnd w:id="25"/>
    </w:p>
    <w:tbl>
      <w:tblPr>
        <w:tblStyle w:val="1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056"/>
        <w:gridCol w:w="1651"/>
        <w:gridCol w:w="2004"/>
        <w:gridCol w:w="2400"/>
        <w:gridCol w:w="950"/>
      </w:tblGrid>
      <w:tr w14:paraId="7ED1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shd w:val="clear" w:color="auto" w:fill="E6E6E6"/>
            <w:noWrap w:val="0"/>
            <w:vAlign w:val="center"/>
          </w:tcPr>
          <w:p w14:paraId="4FFD9C44">
            <w:pPr>
              <w:spacing w:line="340" w:lineRule="exact"/>
              <w:jc w:val="center"/>
              <w:rPr>
                <w:b/>
                <w:color w:val="auto"/>
                <w:sz w:val="24"/>
              </w:rPr>
            </w:pPr>
            <w:r>
              <w:rPr>
                <w:b/>
                <w:color w:val="auto"/>
                <w:sz w:val="24"/>
              </w:rPr>
              <w:t>序号</w:t>
            </w:r>
          </w:p>
        </w:tc>
        <w:tc>
          <w:tcPr>
            <w:tcW w:w="1056" w:type="dxa"/>
            <w:shd w:val="clear" w:color="auto" w:fill="E6E6E6"/>
            <w:noWrap w:val="0"/>
            <w:vAlign w:val="center"/>
          </w:tcPr>
          <w:p w14:paraId="2017E410">
            <w:pPr>
              <w:spacing w:line="340" w:lineRule="exact"/>
              <w:jc w:val="center"/>
              <w:rPr>
                <w:b/>
                <w:color w:val="auto"/>
                <w:sz w:val="24"/>
              </w:rPr>
            </w:pPr>
            <w:r>
              <w:rPr>
                <w:b/>
                <w:color w:val="auto"/>
                <w:sz w:val="24"/>
              </w:rPr>
              <w:t>课程名称</w:t>
            </w:r>
          </w:p>
        </w:tc>
        <w:tc>
          <w:tcPr>
            <w:tcW w:w="1651" w:type="dxa"/>
            <w:shd w:val="clear" w:color="auto" w:fill="E6E6E6"/>
            <w:noWrap w:val="0"/>
            <w:vAlign w:val="center"/>
          </w:tcPr>
          <w:p w14:paraId="53B13A55">
            <w:pPr>
              <w:jc w:val="center"/>
              <w:rPr>
                <w:rFonts w:hint="eastAsia"/>
                <w:b/>
                <w:color w:val="auto"/>
                <w:sz w:val="24"/>
              </w:rPr>
            </w:pPr>
            <w:r>
              <w:rPr>
                <w:rFonts w:hint="eastAsia"/>
                <w:b/>
                <w:color w:val="auto"/>
                <w:sz w:val="24"/>
              </w:rPr>
              <w:t>教学目标</w:t>
            </w:r>
          </w:p>
        </w:tc>
        <w:tc>
          <w:tcPr>
            <w:tcW w:w="2004" w:type="dxa"/>
            <w:shd w:val="clear" w:color="auto" w:fill="E6E6E6"/>
            <w:noWrap w:val="0"/>
            <w:vAlign w:val="center"/>
          </w:tcPr>
          <w:p w14:paraId="2DD2EEE3">
            <w:pPr>
              <w:jc w:val="center"/>
              <w:rPr>
                <w:b/>
                <w:color w:val="auto"/>
                <w:sz w:val="24"/>
              </w:rPr>
            </w:pPr>
            <w:r>
              <w:rPr>
                <w:b/>
                <w:color w:val="auto"/>
                <w:sz w:val="24"/>
              </w:rPr>
              <w:t>主要教学内容</w:t>
            </w:r>
          </w:p>
        </w:tc>
        <w:tc>
          <w:tcPr>
            <w:tcW w:w="2400" w:type="dxa"/>
            <w:shd w:val="clear" w:color="auto" w:fill="E6E6E6"/>
            <w:noWrap w:val="0"/>
            <w:vAlign w:val="center"/>
          </w:tcPr>
          <w:p w14:paraId="24C0E89E">
            <w:pPr>
              <w:spacing w:line="340" w:lineRule="exact"/>
              <w:jc w:val="center"/>
              <w:rPr>
                <w:b/>
                <w:color w:val="auto"/>
                <w:sz w:val="24"/>
              </w:rPr>
            </w:pPr>
            <w:r>
              <w:rPr>
                <w:b/>
                <w:color w:val="auto"/>
                <w:sz w:val="24"/>
              </w:rPr>
              <w:t>教学要求</w:t>
            </w:r>
            <w:r>
              <w:rPr>
                <w:rFonts w:hint="eastAsia"/>
                <w:b/>
                <w:color w:val="auto"/>
                <w:sz w:val="24"/>
              </w:rPr>
              <w:t>与建议</w:t>
            </w:r>
          </w:p>
        </w:tc>
        <w:tc>
          <w:tcPr>
            <w:tcW w:w="950" w:type="dxa"/>
            <w:shd w:val="clear" w:color="auto" w:fill="E6E6E6"/>
            <w:noWrap w:val="0"/>
            <w:vAlign w:val="center"/>
          </w:tcPr>
          <w:p w14:paraId="0C50A9F3">
            <w:pPr>
              <w:spacing w:line="340" w:lineRule="exact"/>
              <w:jc w:val="center"/>
              <w:rPr>
                <w:b/>
                <w:color w:val="auto"/>
                <w:sz w:val="24"/>
              </w:rPr>
            </w:pPr>
            <w:r>
              <w:rPr>
                <w:b/>
                <w:color w:val="auto"/>
                <w:sz w:val="24"/>
              </w:rPr>
              <w:t>参考</w:t>
            </w:r>
          </w:p>
          <w:p w14:paraId="0FDE0956">
            <w:pPr>
              <w:spacing w:line="340" w:lineRule="exact"/>
              <w:jc w:val="center"/>
              <w:rPr>
                <w:b/>
                <w:color w:val="auto"/>
                <w:sz w:val="24"/>
              </w:rPr>
            </w:pPr>
            <w:r>
              <w:rPr>
                <w:b/>
                <w:color w:val="auto"/>
                <w:sz w:val="24"/>
              </w:rPr>
              <w:t>学时</w:t>
            </w:r>
          </w:p>
        </w:tc>
      </w:tr>
      <w:tr w14:paraId="406B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7" w:type="dxa"/>
            <w:noWrap w:val="0"/>
            <w:vAlign w:val="center"/>
          </w:tcPr>
          <w:p w14:paraId="19397311">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p>
        </w:tc>
        <w:tc>
          <w:tcPr>
            <w:tcW w:w="1056" w:type="dxa"/>
            <w:noWrap w:val="0"/>
            <w:vAlign w:val="center"/>
          </w:tcPr>
          <w:p w14:paraId="5BB1C1FD">
            <w:pPr>
              <w:spacing w:line="280" w:lineRule="exact"/>
              <w:rPr>
                <w:rFonts w:hint="eastAsia" w:ascii="宋体" w:hAnsi="宋体" w:eastAsia="宋体" w:cs="宋体"/>
                <w:color w:val="auto"/>
                <w:szCs w:val="21"/>
              </w:rPr>
            </w:pPr>
            <w:r>
              <w:rPr>
                <w:rFonts w:hint="eastAsia" w:ascii="宋体" w:hAnsi="宋体" w:eastAsia="宋体" w:cs="宋体"/>
                <w:color w:val="auto"/>
                <w:szCs w:val="21"/>
              </w:rPr>
              <w:t>智能网联汽车传感器</w:t>
            </w:r>
          </w:p>
        </w:tc>
        <w:tc>
          <w:tcPr>
            <w:tcW w:w="1651" w:type="dxa"/>
            <w:noWrap w:val="0"/>
            <w:vAlign w:val="center"/>
          </w:tcPr>
          <w:p w14:paraId="5E89FC9E">
            <w:pPr>
              <w:spacing w:line="280" w:lineRule="exact"/>
              <w:rPr>
                <w:rFonts w:hint="eastAsia" w:ascii="宋体" w:hAnsi="宋体" w:eastAsia="宋体" w:cs="宋体"/>
                <w:color w:val="auto"/>
                <w:szCs w:val="21"/>
              </w:rPr>
            </w:pPr>
            <w:r>
              <w:rPr>
                <w:rFonts w:hint="eastAsia" w:ascii="宋体" w:hAnsi="宋体" w:eastAsia="宋体" w:cs="宋体"/>
                <w:color w:val="auto"/>
                <w:szCs w:val="21"/>
              </w:rPr>
              <w:t>通过学习，学生能够掌握超声波雷达、毫米波雷达、激光雷达和视觉传感器的基础知识。</w:t>
            </w:r>
          </w:p>
        </w:tc>
        <w:tc>
          <w:tcPr>
            <w:tcW w:w="2004" w:type="dxa"/>
            <w:noWrap w:val="0"/>
            <w:vAlign w:val="center"/>
          </w:tcPr>
          <w:p w14:paraId="19EDA597">
            <w:pPr>
              <w:spacing w:line="280" w:lineRule="exact"/>
              <w:rPr>
                <w:rFonts w:hint="eastAsia" w:ascii="宋体" w:hAnsi="宋体" w:eastAsia="宋体" w:cs="宋体"/>
                <w:color w:val="auto"/>
                <w:szCs w:val="21"/>
              </w:rPr>
            </w:pPr>
            <w:r>
              <w:rPr>
                <w:rFonts w:hint="eastAsia" w:ascii="宋体" w:hAnsi="宋体" w:eastAsia="宋体" w:cs="宋体"/>
                <w:color w:val="auto"/>
                <w:szCs w:val="21"/>
              </w:rPr>
              <w:t>学习内容包含：超声波雷达毫米波雷达；激光雷达；视觉传感器；传感器融合技术；智能传感器配置。</w:t>
            </w:r>
          </w:p>
        </w:tc>
        <w:tc>
          <w:tcPr>
            <w:tcW w:w="2400" w:type="dxa"/>
            <w:noWrap w:val="0"/>
            <w:vAlign w:val="center"/>
          </w:tcPr>
          <w:p w14:paraId="36D8D180">
            <w:pPr>
              <w:spacing w:line="280" w:lineRule="exact"/>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 xml:space="preserve">    通过学习是学生掌握各类雷达的定义与特点以及组成与原理，了解各类雷达的技术参数以及产品与应用。</w:t>
            </w:r>
          </w:p>
        </w:tc>
        <w:tc>
          <w:tcPr>
            <w:tcW w:w="950" w:type="dxa"/>
            <w:noWrap w:val="0"/>
            <w:vAlign w:val="center"/>
          </w:tcPr>
          <w:p w14:paraId="4AC816AC">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w:t>
            </w:r>
          </w:p>
        </w:tc>
      </w:tr>
      <w:tr w14:paraId="0ED4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57" w:type="dxa"/>
            <w:noWrap w:val="0"/>
            <w:vAlign w:val="center"/>
          </w:tcPr>
          <w:p w14:paraId="18735E2C">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1056" w:type="dxa"/>
            <w:noWrap w:val="0"/>
            <w:vAlign w:val="center"/>
          </w:tcPr>
          <w:p w14:paraId="7E9A54DD">
            <w:pPr>
              <w:spacing w:line="280" w:lineRule="exact"/>
              <w:rPr>
                <w:rFonts w:hint="eastAsia" w:ascii="宋体" w:hAnsi="宋体" w:eastAsia="宋体" w:cs="宋体"/>
                <w:color w:val="auto"/>
                <w:szCs w:val="21"/>
              </w:rPr>
            </w:pPr>
            <w:r>
              <w:rPr>
                <w:rFonts w:hint="eastAsia" w:ascii="宋体" w:hAnsi="宋体" w:eastAsia="宋体" w:cs="宋体"/>
                <w:color w:val="auto"/>
                <w:szCs w:val="21"/>
              </w:rPr>
              <w:t>智能网联汽车装配与调试</w:t>
            </w:r>
          </w:p>
        </w:tc>
        <w:tc>
          <w:tcPr>
            <w:tcW w:w="1651" w:type="dxa"/>
            <w:noWrap w:val="0"/>
            <w:vAlign w:val="center"/>
          </w:tcPr>
          <w:p w14:paraId="4932F80E">
            <w:pPr>
              <w:spacing w:line="280" w:lineRule="exact"/>
              <w:rPr>
                <w:rFonts w:hint="eastAsia" w:ascii="宋体" w:hAnsi="宋体" w:eastAsia="宋体" w:cs="宋体"/>
                <w:color w:val="auto"/>
                <w:szCs w:val="21"/>
              </w:rPr>
            </w:pPr>
            <w:r>
              <w:rPr>
                <w:rFonts w:hint="eastAsia" w:ascii="宋体" w:hAnsi="宋体" w:eastAsia="宋体" w:cs="宋体"/>
                <w:color w:val="auto"/>
                <w:szCs w:val="21"/>
              </w:rPr>
              <w:t>讲解智能网联汽车装配的工艺基础、智能网联汽车的装配与调试、并学习了解智能网联汽车是一种复杂的机械产品，主要由发动机、底盘、车身( 含驾驶室和车厢)和电器四大部分构成。</w:t>
            </w:r>
          </w:p>
        </w:tc>
        <w:tc>
          <w:tcPr>
            <w:tcW w:w="2004" w:type="dxa"/>
            <w:noWrap w:val="0"/>
            <w:vAlign w:val="center"/>
          </w:tcPr>
          <w:p w14:paraId="0E2FCDD4">
            <w:pPr>
              <w:spacing w:line="280" w:lineRule="exact"/>
              <w:rPr>
                <w:rFonts w:hint="eastAsia" w:ascii="宋体" w:hAnsi="宋体" w:eastAsia="宋体" w:cs="宋体"/>
                <w:color w:val="auto"/>
                <w:szCs w:val="21"/>
              </w:rPr>
            </w:pPr>
            <w:r>
              <w:rPr>
                <w:rFonts w:hint="eastAsia" w:ascii="宋体" w:hAnsi="宋体" w:eastAsia="宋体" w:cs="宋体"/>
                <w:color w:val="auto"/>
                <w:szCs w:val="21"/>
              </w:rPr>
              <w:t>智能网联汽车装配工艺概述、智能网联汽车装配常用设备、及变速器和驱动桥的装配与调试，智能网联汽车总装配流程与工艺、装配过程质量检验与智能、并掌握装配中固定连接的装配、传动机构的装配、轴承和轴组的装配等专业理论知识与操作技能，培养理论联系实际、分析和解决。</w:t>
            </w:r>
          </w:p>
        </w:tc>
        <w:tc>
          <w:tcPr>
            <w:tcW w:w="2400" w:type="dxa"/>
            <w:noWrap w:val="0"/>
            <w:vAlign w:val="center"/>
          </w:tcPr>
          <w:p w14:paraId="36DF9889">
            <w:pPr>
              <w:spacing w:line="280" w:lineRule="exact"/>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了解智能网联汽车先进驾驶辅助系统的定义及类型；掌握车道偏离预警系统、盲区监测系统、自适应巡航控制系统、自动泊车辅助系统等辅</w:t>
            </w:r>
          </w:p>
        </w:tc>
        <w:tc>
          <w:tcPr>
            <w:tcW w:w="950" w:type="dxa"/>
            <w:noWrap w:val="0"/>
            <w:vAlign w:val="center"/>
          </w:tcPr>
          <w:p w14:paraId="238C873D">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108</w:t>
            </w:r>
          </w:p>
        </w:tc>
      </w:tr>
      <w:tr w14:paraId="2747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57" w:type="dxa"/>
            <w:noWrap w:val="0"/>
            <w:vAlign w:val="center"/>
          </w:tcPr>
          <w:p w14:paraId="031D6EC9">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056" w:type="dxa"/>
            <w:noWrap w:val="0"/>
            <w:vAlign w:val="center"/>
          </w:tcPr>
          <w:p w14:paraId="489C6613">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智能汽车单片机技术</w:t>
            </w:r>
          </w:p>
        </w:tc>
        <w:tc>
          <w:tcPr>
            <w:tcW w:w="1651" w:type="dxa"/>
            <w:noWrap w:val="0"/>
            <w:vAlign w:val="center"/>
          </w:tcPr>
          <w:p w14:paraId="16F5AD58">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开发系统、指令系统、汇编语言程序设计、C语言程序设计、定时/计数器与中断系统。</w:t>
            </w:r>
          </w:p>
        </w:tc>
        <w:tc>
          <w:tcPr>
            <w:tcW w:w="2004" w:type="dxa"/>
            <w:noWrap w:val="0"/>
            <w:vAlign w:val="top"/>
          </w:tcPr>
          <w:p w14:paraId="7308FA73">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课程以MCS-51单片机硬件系统、开发系统、指令系统、汇编语言程序设计、C语言程序设计、定时/计数器与中断系统和单片机接口技术进行了详细介绍，使学生掌握汽车电子控制系统、汽车电脑和汽车车载局域网电路识图、故障诊断和电路检查的基本方法。</w:t>
            </w:r>
          </w:p>
        </w:tc>
        <w:tc>
          <w:tcPr>
            <w:tcW w:w="2400" w:type="dxa"/>
            <w:noWrap w:val="0"/>
            <w:vAlign w:val="center"/>
          </w:tcPr>
          <w:p w14:paraId="069E3BAC">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eastAsiaTheme="minorEastAsia"/>
                <w:color w:val="auto"/>
                <w:kern w:val="2"/>
                <w:sz w:val="21"/>
                <w:szCs w:val="21"/>
                <w:lang w:val="en-US" w:eastAsia="zh-CN" w:bidi="ar-SA"/>
              </w:rPr>
              <w:t>通过了解单片机的基本组成和原理，培养学生对智能汽车的认识，可让学生更好对理解无人机技术，为后续课程学习智能交通，无人驾驶技术打下良好基础。</w:t>
            </w:r>
          </w:p>
          <w:p w14:paraId="2E39D7E2">
            <w:pPr>
              <w:spacing w:line="280" w:lineRule="exact"/>
              <w:rPr>
                <w:rFonts w:hint="eastAsia" w:ascii="仿宋_GB2312" w:hAnsi="仿宋_GB2312" w:cs="仿宋_GB2312" w:eastAsiaTheme="minorEastAsia"/>
                <w:color w:val="auto"/>
                <w:kern w:val="2"/>
                <w:sz w:val="21"/>
                <w:szCs w:val="21"/>
                <w:lang w:val="en-US" w:eastAsia="zh-CN" w:bidi="ar-SA"/>
              </w:rPr>
            </w:pPr>
          </w:p>
        </w:tc>
        <w:tc>
          <w:tcPr>
            <w:tcW w:w="950" w:type="dxa"/>
            <w:noWrap w:val="0"/>
            <w:vAlign w:val="center"/>
          </w:tcPr>
          <w:p w14:paraId="0BB5F542">
            <w:pPr>
              <w:spacing w:line="280" w:lineRule="exact"/>
              <w:rPr>
                <w:rFonts w:hint="default" w:ascii="仿宋_GB2312" w:hAnsi="仿宋_GB2312" w:cs="仿宋_GB2312" w:eastAsiaTheme="minorEastAsia"/>
                <w:color w:val="auto"/>
                <w:szCs w:val="21"/>
                <w:lang w:val="en-US" w:eastAsia="zh-CN"/>
              </w:rPr>
            </w:pPr>
            <w:r>
              <w:rPr>
                <w:rFonts w:hint="eastAsia" w:ascii="仿宋_GB2312" w:hAnsi="仿宋_GB2312" w:cs="仿宋_GB2312"/>
                <w:color w:val="auto"/>
                <w:szCs w:val="21"/>
                <w:lang w:val="en-US" w:eastAsia="zh-CN"/>
              </w:rPr>
              <w:t>36</w:t>
            </w:r>
          </w:p>
        </w:tc>
      </w:tr>
      <w:tr w14:paraId="4532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57" w:type="dxa"/>
            <w:noWrap w:val="0"/>
            <w:vAlign w:val="center"/>
          </w:tcPr>
          <w:p w14:paraId="06F26F1A">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056" w:type="dxa"/>
            <w:noWrap w:val="0"/>
            <w:vAlign w:val="center"/>
          </w:tcPr>
          <w:p w14:paraId="02C5E4F5">
            <w:pPr>
              <w:spacing w:line="28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基于激光和视觉系统循迹智能小车装配DIY制作</w:t>
            </w:r>
          </w:p>
        </w:tc>
        <w:tc>
          <w:tcPr>
            <w:tcW w:w="1651" w:type="dxa"/>
            <w:noWrap w:val="0"/>
            <w:vAlign w:val="center"/>
          </w:tcPr>
          <w:p w14:paraId="27570799">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培养学生直观感受基于激光和视觉系统循迹智能小车装配DIY制作，增强学习智能网联汽车的乐趣和体验感。</w:t>
            </w:r>
          </w:p>
        </w:tc>
        <w:tc>
          <w:tcPr>
            <w:tcW w:w="2004" w:type="dxa"/>
            <w:noWrap w:val="0"/>
            <w:vAlign w:val="center"/>
          </w:tcPr>
          <w:p w14:paraId="46BB2DE8">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激光和视觉系统循迹智能小车的认识，激光和视觉系统循迹智能小车制作流程和工具，激光和视觉系统循迹智能小车的制作标准和规范，激光和视觉系统循迹智能小车零部件的组成与组装，激光和视觉系统循迹智能小车安装标定和调试。</w:t>
            </w:r>
          </w:p>
        </w:tc>
        <w:tc>
          <w:tcPr>
            <w:tcW w:w="2400" w:type="dxa"/>
            <w:noWrap w:val="0"/>
            <w:vAlign w:val="center"/>
          </w:tcPr>
          <w:p w14:paraId="55EC3A3F">
            <w:pPr>
              <w:spacing w:line="280" w:lineRule="exact"/>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对从事智能网联汽车奠定良好基础，激光和视觉系统循迹智能小车到很好地帮助作用，也可为汽车电子控制系统，培养同学对无人机驾驶小车的兴趣和安好提高智能网联汽车的学习积极主动性。</w:t>
            </w:r>
          </w:p>
          <w:p w14:paraId="6AD70AA6">
            <w:pPr>
              <w:spacing w:line="280" w:lineRule="exact"/>
              <w:jc w:val="center"/>
              <w:rPr>
                <w:rFonts w:hint="default" w:ascii="宋体" w:hAnsi="宋体" w:eastAsia="宋体" w:cs="宋体"/>
                <w:color w:val="auto"/>
                <w:kern w:val="2"/>
                <w:sz w:val="21"/>
                <w:szCs w:val="21"/>
                <w:lang w:val="en-US" w:eastAsia="zh-CN" w:bidi="ar-SA"/>
              </w:rPr>
            </w:pPr>
          </w:p>
        </w:tc>
        <w:tc>
          <w:tcPr>
            <w:tcW w:w="950" w:type="dxa"/>
            <w:noWrap w:val="0"/>
            <w:vAlign w:val="center"/>
          </w:tcPr>
          <w:p w14:paraId="7AB3F137">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108</w:t>
            </w:r>
          </w:p>
        </w:tc>
      </w:tr>
      <w:tr w14:paraId="0DC0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457" w:type="dxa"/>
            <w:noWrap w:val="0"/>
            <w:vAlign w:val="center"/>
          </w:tcPr>
          <w:p w14:paraId="6C4CF05F">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1056" w:type="dxa"/>
            <w:noWrap w:val="0"/>
            <w:vAlign w:val="center"/>
          </w:tcPr>
          <w:p w14:paraId="1226D839">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宋体" w:hAnsi="宋体" w:eastAsia="宋体" w:cs="宋体"/>
                <w:color w:val="auto"/>
                <w:szCs w:val="21"/>
              </w:rPr>
              <w:t>汽车驾驶</w:t>
            </w:r>
          </w:p>
        </w:tc>
        <w:tc>
          <w:tcPr>
            <w:tcW w:w="1651" w:type="dxa"/>
            <w:noWrap w:val="0"/>
            <w:vAlign w:val="center"/>
          </w:tcPr>
          <w:p w14:paraId="5792FE46">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培训学生感知汽车驾驶的基本操作，操作部件的作用，掌握基础驾驶技能如起步，走直线、靠边停车等，汽车选购与驾驶管理、汽车构造基础知识、汽车驾驶基本操作技术。</w:t>
            </w:r>
          </w:p>
        </w:tc>
        <w:tc>
          <w:tcPr>
            <w:tcW w:w="2004" w:type="dxa"/>
            <w:noWrap w:val="0"/>
            <w:vAlign w:val="center"/>
          </w:tcPr>
          <w:p w14:paraId="4C668F38">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汽车选购与驾驶管理、汽车构造基础知识、汽车驾驶基本操作技术、汽车驾驶综合运用操作、</w:t>
            </w:r>
            <w:r>
              <w:rPr>
                <w:rFonts w:hint="eastAsia" w:ascii="仿宋_GB2312" w:hAnsi="仿宋_GB2312" w:cs="仿宋_GB2312"/>
                <w:color w:val="auto"/>
                <w:szCs w:val="21"/>
              </w:rPr>
              <w:fldChar w:fldCharType="begin"/>
            </w:r>
            <w:r>
              <w:rPr>
                <w:rFonts w:hint="eastAsia" w:ascii="仿宋_GB2312" w:hAnsi="仿宋_GB2312" w:cs="仿宋_GB2312"/>
                <w:color w:val="auto"/>
                <w:szCs w:val="21"/>
              </w:rPr>
              <w:instrText xml:space="preserve"> HYPERLINK "http://baike.baidu.com/view/2980320.htm" \t "_blank" </w:instrText>
            </w:r>
            <w:r>
              <w:rPr>
                <w:rFonts w:hint="eastAsia" w:ascii="仿宋_GB2312" w:hAnsi="仿宋_GB2312" w:cs="仿宋_GB2312"/>
                <w:color w:val="auto"/>
                <w:szCs w:val="21"/>
              </w:rPr>
              <w:fldChar w:fldCharType="separate"/>
            </w:r>
            <w:r>
              <w:rPr>
                <w:rFonts w:hint="eastAsia" w:ascii="仿宋_GB2312" w:hAnsi="仿宋_GB2312" w:cs="仿宋_GB2312"/>
                <w:color w:val="auto"/>
                <w:szCs w:val="21"/>
              </w:rPr>
              <w:t>道路交通法规</w:t>
            </w:r>
            <w:r>
              <w:rPr>
                <w:rFonts w:hint="eastAsia" w:ascii="仿宋_GB2312" w:hAnsi="仿宋_GB2312" w:cs="仿宋_GB2312"/>
                <w:color w:val="auto"/>
                <w:szCs w:val="21"/>
              </w:rPr>
              <w:fldChar w:fldCharType="end"/>
            </w:r>
            <w:r>
              <w:rPr>
                <w:rFonts w:hint="eastAsia" w:ascii="仿宋_GB2312" w:hAnsi="仿宋_GB2312" w:cs="仿宋_GB2312"/>
                <w:color w:val="auto"/>
                <w:szCs w:val="21"/>
              </w:rPr>
              <w:t>、驾驶员适宜性与健康、行车途中应急处理、汽车性能检测与维护。</w:t>
            </w:r>
          </w:p>
        </w:tc>
        <w:tc>
          <w:tcPr>
            <w:tcW w:w="2400" w:type="dxa"/>
            <w:noWrap w:val="0"/>
            <w:vAlign w:val="center"/>
          </w:tcPr>
          <w:p w14:paraId="1EA3255A">
            <w:pPr>
              <w:spacing w:line="280" w:lineRule="exact"/>
              <w:rPr>
                <w:rFonts w:hint="eastAsia" w:ascii="仿宋_GB2312" w:hAnsi="仿宋_GB2312" w:cs="仿宋_GB2312"/>
                <w:color w:val="auto"/>
                <w:szCs w:val="21"/>
              </w:rPr>
            </w:pPr>
            <w:r>
              <w:rPr>
                <w:rFonts w:hint="eastAsia" w:ascii="仿宋_GB2312" w:hAnsi="仿宋_GB2312" w:cs="仿宋_GB2312"/>
                <w:color w:val="auto"/>
                <w:szCs w:val="21"/>
              </w:rPr>
              <w:t>使学生了解汽车选购与驾驶管理、汽车构造基础知识、汽车驾驶基本操作技术、汽车驾驶，让学生感受驾驶乐趣同时，培养驾驶的良好习惯和安全意识。</w:t>
            </w:r>
          </w:p>
          <w:p w14:paraId="2420DB2C">
            <w:pPr>
              <w:spacing w:line="280" w:lineRule="exact"/>
              <w:rPr>
                <w:rFonts w:hint="eastAsia" w:ascii="仿宋_GB2312" w:hAnsi="仿宋_GB2312" w:cs="仿宋_GB2312"/>
                <w:color w:val="auto"/>
                <w:szCs w:val="21"/>
              </w:rPr>
            </w:pPr>
          </w:p>
          <w:p w14:paraId="4D80CBB6">
            <w:pPr>
              <w:spacing w:line="280" w:lineRule="exact"/>
              <w:rPr>
                <w:rFonts w:hint="eastAsia" w:ascii="仿宋_GB2312" w:hAnsi="仿宋_GB2312" w:cs="仿宋_GB2312" w:eastAsiaTheme="minorEastAsia"/>
                <w:color w:val="auto"/>
                <w:kern w:val="2"/>
                <w:sz w:val="21"/>
                <w:szCs w:val="21"/>
                <w:lang w:val="en-US" w:eastAsia="zh-CN" w:bidi="ar-SA"/>
              </w:rPr>
            </w:pPr>
          </w:p>
        </w:tc>
        <w:tc>
          <w:tcPr>
            <w:tcW w:w="950" w:type="dxa"/>
            <w:noWrap w:val="0"/>
            <w:vAlign w:val="center"/>
          </w:tcPr>
          <w:p w14:paraId="4439C7E5">
            <w:pPr>
              <w:spacing w:line="280" w:lineRule="exact"/>
              <w:rPr>
                <w:rFonts w:hint="default" w:ascii="仿宋_GB2312" w:hAnsi="仿宋_GB2312" w:cs="仿宋_GB2312" w:eastAsiaTheme="minorEastAsia"/>
                <w:color w:val="auto"/>
                <w:szCs w:val="21"/>
                <w:lang w:val="en-US" w:eastAsia="zh-CN"/>
              </w:rPr>
            </w:pPr>
            <w:r>
              <w:rPr>
                <w:rFonts w:hint="eastAsia" w:ascii="仿宋_GB2312" w:hAnsi="仿宋_GB2312" w:cs="仿宋_GB2312"/>
                <w:color w:val="auto"/>
                <w:szCs w:val="21"/>
                <w:lang w:val="en-US" w:eastAsia="zh-CN"/>
              </w:rPr>
              <w:t>36</w:t>
            </w:r>
          </w:p>
        </w:tc>
      </w:tr>
      <w:tr w14:paraId="20C6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457" w:type="dxa"/>
            <w:noWrap w:val="0"/>
            <w:vAlign w:val="center"/>
          </w:tcPr>
          <w:p w14:paraId="0CDEDE44">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056" w:type="dxa"/>
            <w:noWrap w:val="0"/>
            <w:vAlign w:val="center"/>
          </w:tcPr>
          <w:p w14:paraId="5D64F4B2">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宋体" w:hAnsi="宋体" w:eastAsia="宋体" w:cs="宋体"/>
                <w:color w:val="auto"/>
                <w:szCs w:val="21"/>
              </w:rPr>
              <w:t>人工智能--Python</w:t>
            </w:r>
          </w:p>
        </w:tc>
        <w:tc>
          <w:tcPr>
            <w:tcW w:w="1651" w:type="dxa"/>
            <w:noWrap w:val="0"/>
            <w:vAlign w:val="center"/>
          </w:tcPr>
          <w:p w14:paraId="5BF14D6F">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培养学生Python开发系统、指令系统、汇编语言程序设计、Python程序设计、定时/计数器与中断系统基础。</w:t>
            </w:r>
          </w:p>
        </w:tc>
        <w:tc>
          <w:tcPr>
            <w:tcW w:w="2004" w:type="dxa"/>
            <w:noWrap w:val="0"/>
            <w:vAlign w:val="center"/>
          </w:tcPr>
          <w:p w14:paraId="22736E30">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color w:val="auto"/>
                <w:szCs w:val="21"/>
              </w:rPr>
              <w:t>课程对Python件系统、开发系统、指令系统、汇编语言程序设计、C语言程序设计、定时/计数器与中断系统和单片机接口技术进行了详细介绍，使学生掌握汽车电子控制系统、汽车电脑和汽车车载局域网电路识图、故障诊断和电路检查的基本方法。</w:t>
            </w:r>
          </w:p>
        </w:tc>
        <w:tc>
          <w:tcPr>
            <w:tcW w:w="2400" w:type="dxa"/>
            <w:noWrap w:val="0"/>
            <w:vAlign w:val="center"/>
          </w:tcPr>
          <w:p w14:paraId="7E32884F">
            <w:pPr>
              <w:spacing w:line="280" w:lineRule="exact"/>
              <w:rPr>
                <w:rFonts w:hint="eastAsia" w:ascii="仿宋_GB2312" w:hAnsi="仿宋_GB2312" w:cs="仿宋_GB2312" w:eastAsiaTheme="minorEastAsia"/>
                <w:color w:val="auto"/>
                <w:kern w:val="2"/>
                <w:sz w:val="21"/>
                <w:szCs w:val="21"/>
                <w:lang w:val="en-US" w:eastAsia="zh-CN" w:bidi="ar-SA"/>
              </w:rPr>
            </w:pPr>
            <w:r>
              <w:rPr>
                <w:rFonts w:hint="eastAsia" w:ascii="仿宋_GB2312" w:hAnsi="仿宋_GB2312" w:cs="仿宋_GB2312" w:eastAsiaTheme="minorEastAsia"/>
                <w:color w:val="auto"/>
                <w:kern w:val="2"/>
                <w:sz w:val="21"/>
                <w:szCs w:val="21"/>
                <w:lang w:val="en-US" w:eastAsia="zh-CN" w:bidi="ar-SA"/>
              </w:rPr>
              <w:t>对从事智能网联汽车、软件使用运行和维护、电子装置的使用与维修工作起到很好地帮助作用，也可为汽车电子控制系统使用查到简单故障原因打下的基础。</w:t>
            </w:r>
          </w:p>
          <w:p w14:paraId="2C05EF15">
            <w:pPr>
              <w:spacing w:line="280" w:lineRule="exact"/>
              <w:rPr>
                <w:rFonts w:hint="eastAsia" w:ascii="仿宋_GB2312" w:hAnsi="仿宋_GB2312" w:cs="仿宋_GB2312" w:eastAsiaTheme="minorEastAsia"/>
                <w:color w:val="auto"/>
                <w:kern w:val="2"/>
                <w:sz w:val="21"/>
                <w:szCs w:val="21"/>
                <w:lang w:val="en-US" w:eastAsia="zh-CN" w:bidi="ar-SA"/>
              </w:rPr>
            </w:pPr>
          </w:p>
        </w:tc>
        <w:tc>
          <w:tcPr>
            <w:tcW w:w="950" w:type="dxa"/>
            <w:noWrap w:val="0"/>
            <w:vAlign w:val="center"/>
          </w:tcPr>
          <w:p w14:paraId="31611463">
            <w:pPr>
              <w:spacing w:line="280" w:lineRule="exact"/>
              <w:rPr>
                <w:rFonts w:hint="default" w:ascii="仿宋_GB2312" w:hAnsi="仿宋_GB2312" w:cs="仿宋_GB2312" w:eastAsiaTheme="minorEastAsia"/>
                <w:color w:val="auto"/>
                <w:szCs w:val="21"/>
                <w:lang w:val="en-US" w:eastAsia="zh-CN"/>
              </w:rPr>
            </w:pPr>
            <w:r>
              <w:rPr>
                <w:rFonts w:hint="eastAsia" w:ascii="仿宋_GB2312" w:hAnsi="仿宋_GB2312" w:cs="仿宋_GB2312"/>
                <w:color w:val="auto"/>
                <w:szCs w:val="21"/>
                <w:lang w:val="en-US" w:eastAsia="zh-CN"/>
              </w:rPr>
              <w:t>36</w:t>
            </w:r>
          </w:p>
        </w:tc>
      </w:tr>
      <w:tr w14:paraId="3683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noWrap w:val="0"/>
            <w:vAlign w:val="center"/>
          </w:tcPr>
          <w:p w14:paraId="0843EE87">
            <w:pPr>
              <w:spacing w:line="2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056" w:type="dxa"/>
            <w:noWrap w:val="0"/>
            <w:vAlign w:val="center"/>
          </w:tcPr>
          <w:p w14:paraId="50D80133">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智能网联汽车电机及控制技术</w:t>
            </w:r>
          </w:p>
        </w:tc>
        <w:tc>
          <w:tcPr>
            <w:tcW w:w="1651" w:type="dxa"/>
            <w:noWrap w:val="0"/>
            <w:vAlign w:val="center"/>
          </w:tcPr>
          <w:p w14:paraId="579748D4">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系统地讲解新能源汽车驱动电机、驱动电机控制器、驱动电机与控制器冷却系统, 电动汽车的整个驱动系。</w:t>
            </w:r>
          </w:p>
        </w:tc>
        <w:tc>
          <w:tcPr>
            <w:tcW w:w="2004" w:type="dxa"/>
            <w:noWrap w:val="0"/>
            <w:vAlign w:val="center"/>
          </w:tcPr>
          <w:p w14:paraId="2A486FD2">
            <w:pPr>
              <w:spacing w:line="280" w:lineRule="exact"/>
              <w:rPr>
                <w:rFonts w:hint="eastAsia" w:ascii="宋体" w:hAnsi="宋体" w:eastAsia="宋体" w:cs="宋体"/>
                <w:color w:val="auto"/>
                <w:szCs w:val="21"/>
              </w:rPr>
            </w:pPr>
            <w:r>
              <w:rPr>
                <w:rFonts w:hint="eastAsia" w:ascii="宋体" w:hAnsi="宋体" w:eastAsia="宋体" w:cs="宋体"/>
                <w:color w:val="auto"/>
                <w:szCs w:val="21"/>
              </w:rPr>
              <w:t>电动机驱动系统与其机械传动机构两个部分。电机驱动系统主要由电动机、功率转换器、控制器、各种检测传感器以及电源的结构。</w:t>
            </w:r>
          </w:p>
          <w:p w14:paraId="1AA87471">
            <w:pPr>
              <w:spacing w:line="280" w:lineRule="exact"/>
              <w:rPr>
                <w:rFonts w:hint="eastAsia" w:ascii="宋体" w:hAnsi="宋体" w:eastAsia="宋体" w:cs="宋体"/>
                <w:color w:val="auto"/>
                <w:kern w:val="2"/>
                <w:sz w:val="21"/>
                <w:szCs w:val="21"/>
                <w:lang w:val="en-US" w:eastAsia="zh-CN" w:bidi="ar-SA"/>
              </w:rPr>
            </w:pPr>
          </w:p>
        </w:tc>
        <w:tc>
          <w:tcPr>
            <w:tcW w:w="2400" w:type="dxa"/>
            <w:noWrap w:val="0"/>
            <w:vAlign w:val="center"/>
          </w:tcPr>
          <w:p w14:paraId="0D36A3F3">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通过课程教学，使学生基本具备车身电气设备的故障诊断与排除方法、拆装检修方法。</w:t>
            </w:r>
          </w:p>
        </w:tc>
        <w:tc>
          <w:tcPr>
            <w:tcW w:w="950" w:type="dxa"/>
            <w:noWrap w:val="0"/>
            <w:vAlign w:val="center"/>
          </w:tcPr>
          <w:p w14:paraId="6AB18313">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108</w:t>
            </w:r>
          </w:p>
        </w:tc>
      </w:tr>
      <w:tr w14:paraId="24A6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noWrap w:val="0"/>
            <w:vAlign w:val="center"/>
          </w:tcPr>
          <w:p w14:paraId="0019B45D">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1056" w:type="dxa"/>
            <w:noWrap w:val="0"/>
            <w:vAlign w:val="center"/>
          </w:tcPr>
          <w:p w14:paraId="0536C50D">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新能源汽车电气设备构造与维修</w:t>
            </w:r>
          </w:p>
        </w:tc>
        <w:tc>
          <w:tcPr>
            <w:tcW w:w="1651" w:type="dxa"/>
            <w:noWrap w:val="0"/>
            <w:vAlign w:val="center"/>
          </w:tcPr>
          <w:p w14:paraId="002118B9">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通过讲解、实验、实训，系统传授新能源汽车电气设备各系统的构造原理，使用、维护知识，故障机理分析、故障检修思路、故障排除的实际方法步骤。</w:t>
            </w:r>
          </w:p>
        </w:tc>
        <w:tc>
          <w:tcPr>
            <w:tcW w:w="2004" w:type="dxa"/>
            <w:noWrap w:val="0"/>
            <w:vAlign w:val="center"/>
          </w:tcPr>
          <w:p w14:paraId="13376059">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新能源汽车电气设备的发展概况与总体构造；汽车电气设备故障机理分析与排除概述 ；测试仪表、仪器的使用；故障诊断方法练习与仪表的使用。</w:t>
            </w:r>
          </w:p>
        </w:tc>
        <w:tc>
          <w:tcPr>
            <w:tcW w:w="2400" w:type="dxa"/>
            <w:noWrap w:val="0"/>
            <w:vAlign w:val="center"/>
          </w:tcPr>
          <w:p w14:paraId="2722D302">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使学生掌握现代汽车电气专业理论，使用维护与故障排除的基本技能，具备汽车维修、检测高级工的岗位能力，并为继续深造更高级的专业知识和技能打下坚实的基础。</w:t>
            </w:r>
          </w:p>
        </w:tc>
        <w:tc>
          <w:tcPr>
            <w:tcW w:w="950" w:type="dxa"/>
            <w:noWrap w:val="0"/>
            <w:vAlign w:val="center"/>
          </w:tcPr>
          <w:p w14:paraId="6FA79D19">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08</w:t>
            </w:r>
          </w:p>
        </w:tc>
      </w:tr>
      <w:tr w14:paraId="05F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noWrap w:val="0"/>
            <w:vAlign w:val="center"/>
          </w:tcPr>
          <w:p w14:paraId="3F70A950">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056" w:type="dxa"/>
            <w:noWrap w:val="0"/>
            <w:vAlign w:val="center"/>
          </w:tcPr>
          <w:p w14:paraId="1D4525E6">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新能源动力电池管理及维护技术</w:t>
            </w:r>
          </w:p>
        </w:tc>
        <w:tc>
          <w:tcPr>
            <w:tcW w:w="1651" w:type="dxa"/>
            <w:noWrap w:val="0"/>
            <w:vAlign w:val="center"/>
          </w:tcPr>
          <w:p w14:paraId="7A5DF413">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课程主要讲授学习动力电池作为新能源汽车特别是纯电动汽车能源提供装置，也是最为核心的部件，及动力电池的类型、电池电压、驱动功率等。</w:t>
            </w:r>
          </w:p>
        </w:tc>
        <w:tc>
          <w:tcPr>
            <w:tcW w:w="2004" w:type="dxa"/>
            <w:noWrap w:val="0"/>
            <w:vAlign w:val="center"/>
          </w:tcPr>
          <w:p w14:paraId="697D5B16">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学习了解目前动力电池的能量密度、循环寿命、技术成熟度以及成本等关键性指标成为制约电动汽车大规模产业化的因素，动力电池在整个新能源汽车特别是纯电动汽车中的成本约占到30％以上。</w:t>
            </w:r>
          </w:p>
        </w:tc>
        <w:tc>
          <w:tcPr>
            <w:tcW w:w="2400" w:type="dxa"/>
            <w:noWrap w:val="0"/>
            <w:vAlign w:val="center"/>
          </w:tcPr>
          <w:p w14:paraId="3FC58E9F">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通过课程教学，使学生了解动力电池的类型、电池电压、驱动功率等知识内容，并掌握新能源汽车动力电池管理及维护技术。</w:t>
            </w:r>
          </w:p>
        </w:tc>
        <w:tc>
          <w:tcPr>
            <w:tcW w:w="950" w:type="dxa"/>
            <w:noWrap w:val="0"/>
            <w:vAlign w:val="center"/>
          </w:tcPr>
          <w:p w14:paraId="4E32AE28">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w:t>
            </w:r>
          </w:p>
        </w:tc>
      </w:tr>
      <w:tr w14:paraId="2D02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noWrap w:val="0"/>
            <w:vAlign w:val="center"/>
          </w:tcPr>
          <w:p w14:paraId="6A8763F1">
            <w:pPr>
              <w:spacing w:line="2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056" w:type="dxa"/>
            <w:noWrap w:val="0"/>
            <w:vAlign w:val="center"/>
          </w:tcPr>
          <w:p w14:paraId="1EA60E1F">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智能网联汽车底盘线控技术</w:t>
            </w:r>
          </w:p>
        </w:tc>
        <w:tc>
          <w:tcPr>
            <w:tcW w:w="1651" w:type="dxa"/>
            <w:noWrap w:val="0"/>
            <w:vAlign w:val="center"/>
          </w:tcPr>
          <w:p w14:paraId="7CA0043F">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培养学生对使对底盘线控技术的理解。紧跟时代发展的步伐，理解线控底盘在智能网联汽车中发挥重大作用。</w:t>
            </w:r>
          </w:p>
        </w:tc>
        <w:tc>
          <w:tcPr>
            <w:tcW w:w="2004" w:type="dxa"/>
            <w:noWrap w:val="0"/>
            <w:vAlign w:val="center"/>
          </w:tcPr>
          <w:p w14:paraId="2186A2D9">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课程主要内容从线控制动、线控转向、线控悬架及底盘线控技术的典型应用几大方面介绍线控技术基础和原理。</w:t>
            </w:r>
          </w:p>
        </w:tc>
        <w:tc>
          <w:tcPr>
            <w:tcW w:w="2400" w:type="dxa"/>
            <w:noWrap w:val="0"/>
            <w:vAlign w:val="center"/>
          </w:tcPr>
          <w:p w14:paraId="0D1222DA">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 xml:space="preserve">要求熟练掌握线控技术基本知识，能后对给定车型简单分析线控技术。 </w:t>
            </w:r>
          </w:p>
        </w:tc>
        <w:tc>
          <w:tcPr>
            <w:tcW w:w="950" w:type="dxa"/>
            <w:noWrap w:val="0"/>
            <w:vAlign w:val="center"/>
          </w:tcPr>
          <w:p w14:paraId="2227AC42">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w:t>
            </w:r>
          </w:p>
        </w:tc>
      </w:tr>
      <w:tr w14:paraId="12A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vAlign w:val="center"/>
          </w:tcPr>
          <w:p w14:paraId="2E1DB280">
            <w:pPr>
              <w:spacing w:line="2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056" w:type="dxa"/>
            <w:vAlign w:val="center"/>
          </w:tcPr>
          <w:p w14:paraId="239991E4">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智能网联汽车检测与维修</w:t>
            </w:r>
          </w:p>
        </w:tc>
        <w:tc>
          <w:tcPr>
            <w:tcW w:w="1651" w:type="dxa"/>
            <w:vAlign w:val="center"/>
          </w:tcPr>
          <w:p w14:paraId="2FBDDB6B">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课程主要围绕智能网联汽车的工作原理切入，介绍主流高度自动驾驶的实车和园区内的实验车从原理到简单故障的维修恢复。</w:t>
            </w:r>
          </w:p>
        </w:tc>
        <w:tc>
          <w:tcPr>
            <w:tcW w:w="2004" w:type="dxa"/>
            <w:vAlign w:val="center"/>
          </w:tcPr>
          <w:p w14:paraId="7C386F18">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主要园区内典型自动寻迹无人驾驶小车和高级自动驾驶的L3级别以上车辆的组成原理，原车控制系统和无人机控制系统，进而知道智能网联汽车系统检测简单故障维修。</w:t>
            </w:r>
          </w:p>
        </w:tc>
        <w:tc>
          <w:tcPr>
            <w:tcW w:w="2400" w:type="dxa"/>
            <w:vAlign w:val="center"/>
          </w:tcPr>
          <w:p w14:paraId="7554FE13">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使学生全面了解智能汽车的组成结构，并掌握智能网联汽车检测与维修能力。</w:t>
            </w:r>
          </w:p>
        </w:tc>
        <w:tc>
          <w:tcPr>
            <w:tcW w:w="950" w:type="dxa"/>
            <w:vAlign w:val="center"/>
          </w:tcPr>
          <w:p w14:paraId="0A686DBA">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w:t>
            </w:r>
          </w:p>
        </w:tc>
      </w:tr>
      <w:tr w14:paraId="4B52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vAlign w:val="center"/>
          </w:tcPr>
          <w:p w14:paraId="664C071C">
            <w:pPr>
              <w:spacing w:line="2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056" w:type="dxa"/>
            <w:vAlign w:val="center"/>
          </w:tcPr>
          <w:p w14:paraId="6993AEB2">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汽车底盘构造与维修</w:t>
            </w:r>
          </w:p>
        </w:tc>
        <w:tc>
          <w:tcPr>
            <w:tcW w:w="1651" w:type="dxa"/>
            <w:vAlign w:val="center"/>
          </w:tcPr>
          <w:p w14:paraId="58DE529B">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学习汽车底盘各总成、部件的结构、工作原理及拆装与检修的方法。</w:t>
            </w:r>
          </w:p>
        </w:tc>
        <w:tc>
          <w:tcPr>
            <w:tcW w:w="2004" w:type="dxa"/>
            <w:vAlign w:val="center"/>
          </w:tcPr>
          <w:p w14:paraId="268CE171">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汽车各系统、总成的工作原理及结构特点，基本具备汽车底盘拆卸能力及摆臂、副车架、及转向节的作用和工作原理等。</w:t>
            </w:r>
          </w:p>
        </w:tc>
        <w:tc>
          <w:tcPr>
            <w:tcW w:w="2400" w:type="dxa"/>
            <w:vAlign w:val="center"/>
          </w:tcPr>
          <w:p w14:paraId="45E8A442">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通过学习使学生深刻了汽车底盘各总成、部件的结构、工作原理及拆装与检修的方法，基本具备汽车底盘拆卸能力。</w:t>
            </w:r>
          </w:p>
        </w:tc>
        <w:tc>
          <w:tcPr>
            <w:tcW w:w="950" w:type="dxa"/>
            <w:vAlign w:val="center"/>
          </w:tcPr>
          <w:p w14:paraId="79C3B450">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w:t>
            </w:r>
          </w:p>
        </w:tc>
      </w:tr>
      <w:tr w14:paraId="4DE9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vAlign w:val="center"/>
          </w:tcPr>
          <w:p w14:paraId="556150ED">
            <w:pPr>
              <w:spacing w:line="280" w:lineRule="exact"/>
              <w:jc w:val="center"/>
              <w:rPr>
                <w:rFonts w:hint="eastAsia" w:ascii="宋体" w:hAnsi="宋体" w:eastAsia="宋体" w:cs="宋体"/>
                <w:color w:val="auto"/>
                <w:szCs w:val="21"/>
                <w:lang w:val="en-US" w:eastAsia="zh-CN"/>
              </w:rPr>
            </w:pPr>
            <w:bookmarkStart w:id="26" w:name="_Toc968"/>
          </w:p>
        </w:tc>
        <w:tc>
          <w:tcPr>
            <w:tcW w:w="1056" w:type="dxa"/>
            <w:shd w:val="clear" w:color="auto" w:fill="auto"/>
            <w:vAlign w:val="center"/>
          </w:tcPr>
          <w:p w14:paraId="3EB5B490">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汽车营销</w:t>
            </w:r>
          </w:p>
        </w:tc>
        <w:tc>
          <w:tcPr>
            <w:tcW w:w="1651" w:type="dxa"/>
            <w:shd w:val="clear" w:color="auto" w:fill="auto"/>
            <w:vAlign w:val="center"/>
          </w:tcPr>
          <w:p w14:paraId="6C52BF62">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通过讲授加实训的教学模式来设置本课程，使学生能够识记汽车市场的特点，汽车市场营销一般观念和发展趋势、汽车市场营销环境的特点和分析方法。</w:t>
            </w:r>
          </w:p>
        </w:tc>
        <w:tc>
          <w:tcPr>
            <w:tcW w:w="2004" w:type="dxa"/>
            <w:shd w:val="clear" w:color="auto" w:fill="auto"/>
            <w:vAlign w:val="center"/>
          </w:tcPr>
          <w:p w14:paraId="417DC21E">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本课程的主要工作任务目标为培养学生们具有分析汽车市场营销活动的能力营销活动策划的相关理论知识，从而提高学生对汽车市场的认识和综合分析能力，使学生能够掌握策划。</w:t>
            </w:r>
          </w:p>
        </w:tc>
        <w:tc>
          <w:tcPr>
            <w:tcW w:w="2400" w:type="dxa"/>
            <w:shd w:val="clear" w:color="auto" w:fill="auto"/>
            <w:vAlign w:val="center"/>
          </w:tcPr>
          <w:p w14:paraId="27ADB3DE">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具有为汽车企业及4S店设计并制作营销策略的能力、具有为企业策划营销活动的能力。为之后的实习实训和工作打下坚实的基础。</w:t>
            </w:r>
          </w:p>
          <w:p w14:paraId="0CD61F33">
            <w:pPr>
              <w:spacing w:line="280" w:lineRule="exact"/>
              <w:rPr>
                <w:rFonts w:hint="eastAsia" w:ascii="宋体" w:hAnsi="宋体" w:eastAsia="宋体" w:cs="宋体"/>
                <w:color w:val="auto"/>
                <w:kern w:val="2"/>
                <w:sz w:val="21"/>
                <w:szCs w:val="21"/>
                <w:lang w:val="en-US" w:eastAsia="zh-CN" w:bidi="ar-SA"/>
              </w:rPr>
            </w:pPr>
          </w:p>
        </w:tc>
        <w:tc>
          <w:tcPr>
            <w:tcW w:w="950" w:type="dxa"/>
            <w:shd w:val="clear" w:color="auto" w:fill="auto"/>
            <w:vAlign w:val="center"/>
          </w:tcPr>
          <w:p w14:paraId="6A249282">
            <w:pPr>
              <w:spacing w:line="28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36</w:t>
            </w:r>
          </w:p>
        </w:tc>
      </w:tr>
      <w:tr w14:paraId="72A3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457" w:type="dxa"/>
            <w:vAlign w:val="center"/>
          </w:tcPr>
          <w:p w14:paraId="28A1EF6B">
            <w:pPr>
              <w:spacing w:line="280" w:lineRule="exact"/>
              <w:jc w:val="center"/>
              <w:rPr>
                <w:rFonts w:hint="eastAsia" w:ascii="宋体" w:hAnsi="宋体" w:eastAsia="宋体" w:cs="宋体"/>
                <w:color w:val="auto"/>
                <w:szCs w:val="21"/>
                <w:lang w:val="en-US" w:eastAsia="zh-CN"/>
              </w:rPr>
            </w:pPr>
          </w:p>
        </w:tc>
        <w:tc>
          <w:tcPr>
            <w:tcW w:w="1056" w:type="dxa"/>
            <w:shd w:val="clear" w:color="auto" w:fill="auto"/>
            <w:vAlign w:val="center"/>
          </w:tcPr>
          <w:p w14:paraId="26CE8814">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汽车保险与理赔</w:t>
            </w:r>
          </w:p>
        </w:tc>
        <w:tc>
          <w:tcPr>
            <w:tcW w:w="1651" w:type="dxa"/>
            <w:shd w:val="clear" w:color="auto" w:fill="auto"/>
            <w:vAlign w:val="center"/>
          </w:tcPr>
          <w:p w14:paraId="57B5AA91">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依照每一工作任务涉及的内容设定应知、应会目标和鉴定标准，结合汽车保险、理赔的实际情况，，培养具体的实践操作能力。</w:t>
            </w:r>
          </w:p>
        </w:tc>
        <w:tc>
          <w:tcPr>
            <w:tcW w:w="2004" w:type="dxa"/>
            <w:shd w:val="clear" w:color="auto" w:fill="auto"/>
            <w:vAlign w:val="center"/>
          </w:tcPr>
          <w:p w14:paraId="2FA615D6">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根据“汽车保险与理赔实务”工作任务设置的。介绍推销保险、保险出单、定损、理赔、续保这一完整的过程来设置的，包括汽车保险的基本概述、汽车保险的合同、车辆定损、保险理赔、如何计算保险费。</w:t>
            </w:r>
          </w:p>
        </w:tc>
        <w:tc>
          <w:tcPr>
            <w:tcW w:w="2400" w:type="dxa"/>
            <w:shd w:val="clear" w:color="auto" w:fill="auto"/>
            <w:vAlign w:val="center"/>
          </w:tcPr>
          <w:p w14:paraId="29043C97">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了解汽车保险﹑理赔的基本原理和基本规定的基础上，依照每一工作任务涉及的内容设定应知、应会目标和鉴定标准。</w:t>
            </w:r>
          </w:p>
        </w:tc>
        <w:tc>
          <w:tcPr>
            <w:tcW w:w="950" w:type="dxa"/>
            <w:shd w:val="clear" w:color="auto" w:fill="auto"/>
            <w:vAlign w:val="center"/>
          </w:tcPr>
          <w:p w14:paraId="423D52CC">
            <w:pPr>
              <w:spacing w:line="28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36</w:t>
            </w:r>
          </w:p>
        </w:tc>
      </w:tr>
    </w:tbl>
    <w:p w14:paraId="5541A497">
      <w:pPr>
        <w:pStyle w:val="3"/>
        <w:rPr>
          <w:rFonts w:hint="default" w:eastAsia="黑体"/>
          <w:color w:val="auto"/>
          <w:lang w:val="en-US" w:eastAsia="zh-CN"/>
        </w:rPr>
      </w:pPr>
      <w:r>
        <w:rPr>
          <w:rFonts w:hint="eastAsia"/>
          <w:color w:val="auto"/>
        </w:rPr>
        <w:t>（四）</w:t>
      </w:r>
      <w:r>
        <w:rPr>
          <w:rFonts w:hint="eastAsia"/>
          <w:color w:val="auto"/>
          <w:lang w:val="en-US" w:eastAsia="zh-CN"/>
        </w:rPr>
        <w:t>选修课</w:t>
      </w:r>
      <w:bookmarkEnd w:id="26"/>
    </w:p>
    <w:tbl>
      <w:tblPr>
        <w:tblStyle w:val="14"/>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990"/>
        <w:gridCol w:w="2131"/>
        <w:gridCol w:w="2450"/>
        <w:gridCol w:w="1566"/>
        <w:gridCol w:w="650"/>
      </w:tblGrid>
      <w:tr w14:paraId="4775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shd w:val="clear" w:color="auto" w:fill="E6E6E6"/>
            <w:noWrap w:val="0"/>
            <w:vAlign w:val="center"/>
          </w:tcPr>
          <w:p w14:paraId="1EB0CFDA">
            <w:pPr>
              <w:spacing w:line="340" w:lineRule="exact"/>
              <w:jc w:val="center"/>
              <w:rPr>
                <w:b/>
                <w:color w:val="auto"/>
                <w:sz w:val="24"/>
              </w:rPr>
            </w:pPr>
            <w:r>
              <w:rPr>
                <w:b/>
                <w:color w:val="auto"/>
                <w:sz w:val="24"/>
              </w:rPr>
              <w:t>序号</w:t>
            </w:r>
          </w:p>
        </w:tc>
        <w:tc>
          <w:tcPr>
            <w:tcW w:w="990" w:type="dxa"/>
            <w:shd w:val="clear" w:color="auto" w:fill="E6E6E6"/>
            <w:noWrap w:val="0"/>
            <w:vAlign w:val="center"/>
          </w:tcPr>
          <w:p w14:paraId="1408396F">
            <w:pPr>
              <w:spacing w:line="340" w:lineRule="exact"/>
              <w:jc w:val="center"/>
              <w:rPr>
                <w:b/>
                <w:color w:val="auto"/>
                <w:sz w:val="24"/>
              </w:rPr>
            </w:pPr>
            <w:r>
              <w:rPr>
                <w:b/>
                <w:color w:val="auto"/>
                <w:sz w:val="24"/>
              </w:rPr>
              <w:t>课程</w:t>
            </w:r>
          </w:p>
          <w:p w14:paraId="1C107E5C">
            <w:pPr>
              <w:spacing w:line="340" w:lineRule="exact"/>
              <w:jc w:val="center"/>
              <w:rPr>
                <w:b/>
                <w:color w:val="auto"/>
                <w:sz w:val="24"/>
              </w:rPr>
            </w:pPr>
            <w:r>
              <w:rPr>
                <w:b/>
                <w:color w:val="auto"/>
                <w:sz w:val="24"/>
              </w:rPr>
              <w:t>名称</w:t>
            </w:r>
          </w:p>
        </w:tc>
        <w:tc>
          <w:tcPr>
            <w:tcW w:w="2131" w:type="dxa"/>
            <w:shd w:val="clear" w:color="auto" w:fill="E6E6E6"/>
            <w:noWrap w:val="0"/>
            <w:vAlign w:val="center"/>
          </w:tcPr>
          <w:p w14:paraId="661C7915">
            <w:pPr>
              <w:spacing w:line="340" w:lineRule="exact"/>
              <w:jc w:val="center"/>
              <w:rPr>
                <w:b/>
                <w:color w:val="auto"/>
                <w:sz w:val="24"/>
              </w:rPr>
            </w:pPr>
            <w:r>
              <w:rPr>
                <w:rFonts w:hint="eastAsia"/>
                <w:b/>
                <w:color w:val="auto"/>
                <w:sz w:val="24"/>
              </w:rPr>
              <w:t>教学目标</w:t>
            </w:r>
          </w:p>
        </w:tc>
        <w:tc>
          <w:tcPr>
            <w:tcW w:w="2450" w:type="dxa"/>
            <w:shd w:val="clear" w:color="auto" w:fill="E6E6E6"/>
            <w:noWrap w:val="0"/>
            <w:vAlign w:val="center"/>
          </w:tcPr>
          <w:p w14:paraId="05E1313E">
            <w:pPr>
              <w:spacing w:line="340" w:lineRule="exact"/>
              <w:jc w:val="center"/>
              <w:rPr>
                <w:b/>
                <w:color w:val="auto"/>
                <w:sz w:val="24"/>
              </w:rPr>
            </w:pPr>
            <w:r>
              <w:rPr>
                <w:b/>
                <w:color w:val="auto"/>
                <w:sz w:val="24"/>
              </w:rPr>
              <w:t>主要教学内容</w:t>
            </w:r>
          </w:p>
        </w:tc>
        <w:tc>
          <w:tcPr>
            <w:tcW w:w="1566" w:type="dxa"/>
            <w:shd w:val="clear" w:color="auto" w:fill="E6E6E6"/>
            <w:noWrap w:val="0"/>
            <w:vAlign w:val="center"/>
          </w:tcPr>
          <w:p w14:paraId="15B8D05A">
            <w:pPr>
              <w:spacing w:line="340" w:lineRule="exact"/>
              <w:jc w:val="center"/>
              <w:rPr>
                <w:rFonts w:hint="eastAsia"/>
                <w:b/>
                <w:color w:val="auto"/>
                <w:sz w:val="24"/>
              </w:rPr>
            </w:pPr>
            <w:r>
              <w:rPr>
                <w:rFonts w:hint="eastAsia"/>
                <w:b/>
                <w:color w:val="auto"/>
                <w:sz w:val="24"/>
              </w:rPr>
              <w:t>教学要求</w:t>
            </w:r>
          </w:p>
        </w:tc>
        <w:tc>
          <w:tcPr>
            <w:tcW w:w="650" w:type="dxa"/>
            <w:shd w:val="clear" w:color="auto" w:fill="E6E6E6"/>
            <w:noWrap w:val="0"/>
            <w:vAlign w:val="center"/>
          </w:tcPr>
          <w:p w14:paraId="6134B2F5">
            <w:pPr>
              <w:spacing w:line="340" w:lineRule="exact"/>
              <w:jc w:val="center"/>
              <w:rPr>
                <w:b/>
                <w:color w:val="auto"/>
                <w:sz w:val="24"/>
              </w:rPr>
            </w:pPr>
            <w:r>
              <w:rPr>
                <w:b/>
                <w:color w:val="auto"/>
                <w:sz w:val="24"/>
              </w:rPr>
              <w:t>参考学时</w:t>
            </w:r>
          </w:p>
        </w:tc>
      </w:tr>
      <w:tr w14:paraId="41E9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628" w:type="dxa"/>
            <w:noWrap w:val="0"/>
            <w:vAlign w:val="center"/>
          </w:tcPr>
          <w:p w14:paraId="7A90294E">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990" w:type="dxa"/>
            <w:noWrap w:val="0"/>
            <w:vAlign w:val="center"/>
          </w:tcPr>
          <w:p w14:paraId="31299D21">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汽车营销</w:t>
            </w:r>
          </w:p>
        </w:tc>
        <w:tc>
          <w:tcPr>
            <w:tcW w:w="2131" w:type="dxa"/>
            <w:noWrap w:val="0"/>
            <w:vAlign w:val="center"/>
          </w:tcPr>
          <w:p w14:paraId="759A3C2E">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通过讲授加实训的教学模式来设置本课程，使学生能够识记汽车市场的特点，汽车市场营销一般观念和发展趋势、汽车市场营销环境的特点和分析方法。</w:t>
            </w:r>
          </w:p>
        </w:tc>
        <w:tc>
          <w:tcPr>
            <w:tcW w:w="2450" w:type="dxa"/>
            <w:noWrap w:val="0"/>
            <w:vAlign w:val="center"/>
          </w:tcPr>
          <w:p w14:paraId="47A1C261">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本课程的主要工作任务目标为培养学生们具有分析汽车市场营销活动的能力营销活动策划的相关理论知识，从而提高学生对汽车市场的认识和综合分析能力，使学生能够掌握策划。</w:t>
            </w:r>
          </w:p>
        </w:tc>
        <w:tc>
          <w:tcPr>
            <w:tcW w:w="1566" w:type="dxa"/>
            <w:noWrap w:val="0"/>
            <w:vAlign w:val="center"/>
          </w:tcPr>
          <w:p w14:paraId="4CE03033">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具有为汽车企业及4S店设计并制作营销策略的能力、具有为企业策划营销活动的能力。为之后的实习实训和工作打下坚实的基础。</w:t>
            </w:r>
          </w:p>
          <w:p w14:paraId="30409CAB">
            <w:pPr>
              <w:spacing w:line="280" w:lineRule="exact"/>
              <w:rPr>
                <w:rFonts w:hint="eastAsia" w:ascii="宋体" w:hAnsi="宋体" w:eastAsia="宋体" w:cs="宋体"/>
                <w:color w:val="auto"/>
                <w:kern w:val="2"/>
                <w:sz w:val="21"/>
                <w:szCs w:val="21"/>
                <w:lang w:val="en-US" w:eastAsia="zh-CN" w:bidi="ar-SA"/>
              </w:rPr>
            </w:pPr>
          </w:p>
        </w:tc>
        <w:tc>
          <w:tcPr>
            <w:tcW w:w="650" w:type="dxa"/>
            <w:noWrap w:val="0"/>
            <w:vAlign w:val="center"/>
          </w:tcPr>
          <w:p w14:paraId="5C19007C">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72</w:t>
            </w:r>
          </w:p>
        </w:tc>
      </w:tr>
      <w:tr w14:paraId="3EAB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28" w:type="dxa"/>
            <w:noWrap w:val="0"/>
            <w:vAlign w:val="center"/>
          </w:tcPr>
          <w:p w14:paraId="4892914A">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990" w:type="dxa"/>
            <w:noWrap w:val="0"/>
            <w:vAlign w:val="center"/>
          </w:tcPr>
          <w:p w14:paraId="213D578A">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汽车保险与理赔</w:t>
            </w:r>
          </w:p>
        </w:tc>
        <w:tc>
          <w:tcPr>
            <w:tcW w:w="2131" w:type="dxa"/>
            <w:noWrap w:val="0"/>
            <w:vAlign w:val="center"/>
          </w:tcPr>
          <w:p w14:paraId="7DD72AD5">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依照每一工作任务涉及的内容设定应知、应会目标和鉴定标准，结合汽车保险、理赔的实际情况，，培养具体的实践操作能力。</w:t>
            </w:r>
          </w:p>
        </w:tc>
        <w:tc>
          <w:tcPr>
            <w:tcW w:w="2450" w:type="dxa"/>
            <w:noWrap w:val="0"/>
            <w:vAlign w:val="center"/>
          </w:tcPr>
          <w:p w14:paraId="4C7288E7">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根据“汽车保险与理赔实务”工作任务设置的。介绍推销保险、保险出单、定损、理赔、续保这一完整的过程来设置的，包括汽车保险的基本概述、汽车保险的合同、车辆定损、保险理赔、如何计算保险费。</w:t>
            </w:r>
          </w:p>
        </w:tc>
        <w:tc>
          <w:tcPr>
            <w:tcW w:w="1566" w:type="dxa"/>
            <w:noWrap w:val="0"/>
            <w:vAlign w:val="center"/>
          </w:tcPr>
          <w:p w14:paraId="1704916D">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了解汽车保险﹑理赔的基本原理和基本规定的基础上，依照每一工作任务涉及的内容设定应知、应会目标和鉴定标准。</w:t>
            </w:r>
          </w:p>
        </w:tc>
        <w:tc>
          <w:tcPr>
            <w:tcW w:w="650" w:type="dxa"/>
            <w:noWrap w:val="0"/>
            <w:vAlign w:val="center"/>
          </w:tcPr>
          <w:p w14:paraId="23F73E4C">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72</w:t>
            </w:r>
          </w:p>
        </w:tc>
      </w:tr>
    </w:tbl>
    <w:p w14:paraId="37A5C12A">
      <w:pPr>
        <w:spacing w:line="520" w:lineRule="exact"/>
        <w:rPr>
          <w:rFonts w:asciiTheme="minorEastAsia" w:hAnsiTheme="minorEastAsia"/>
          <w:b/>
          <w:color w:val="auto"/>
          <w:sz w:val="24"/>
          <w:szCs w:val="24"/>
        </w:rPr>
      </w:pPr>
    </w:p>
    <w:p w14:paraId="473697BC">
      <w:pPr>
        <w:pStyle w:val="3"/>
        <w:numPr>
          <w:ilvl w:val="0"/>
          <w:numId w:val="1"/>
        </w:numPr>
        <w:rPr>
          <w:rFonts w:hint="eastAsia"/>
          <w:color w:val="auto"/>
        </w:rPr>
      </w:pPr>
      <w:bookmarkStart w:id="27" w:name="_Toc27176"/>
      <w:r>
        <w:rPr>
          <w:rFonts w:hint="eastAsia"/>
          <w:color w:val="auto"/>
        </w:rPr>
        <w:t>学时安排</w:t>
      </w:r>
      <w:bookmarkEnd w:id="27"/>
    </w:p>
    <w:tbl>
      <w:tblPr>
        <w:tblStyle w:val="14"/>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329"/>
        <w:gridCol w:w="484"/>
        <w:gridCol w:w="3"/>
        <w:gridCol w:w="11"/>
        <w:gridCol w:w="70"/>
        <w:gridCol w:w="25"/>
        <w:gridCol w:w="817"/>
        <w:gridCol w:w="817"/>
        <w:gridCol w:w="709"/>
        <w:gridCol w:w="721"/>
        <w:gridCol w:w="711"/>
        <w:gridCol w:w="632"/>
        <w:gridCol w:w="735"/>
        <w:gridCol w:w="750"/>
        <w:gridCol w:w="701"/>
        <w:gridCol w:w="657"/>
        <w:gridCol w:w="567"/>
        <w:gridCol w:w="704"/>
        <w:gridCol w:w="555"/>
      </w:tblGrid>
      <w:tr w14:paraId="64E4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66" w:type="dxa"/>
            <w:vMerge w:val="restart"/>
            <w:tcBorders>
              <w:top w:val="single" w:color="auto" w:sz="4" w:space="0"/>
              <w:left w:val="single" w:color="auto" w:sz="4" w:space="0"/>
              <w:bottom w:val="single" w:color="auto" w:sz="4" w:space="0"/>
              <w:right w:val="single" w:color="auto" w:sz="4" w:space="0"/>
            </w:tcBorders>
            <w:vAlign w:val="center"/>
          </w:tcPr>
          <w:p w14:paraId="3B65EE98">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课程类别</w:t>
            </w:r>
          </w:p>
        </w:tc>
        <w:tc>
          <w:tcPr>
            <w:tcW w:w="329" w:type="dxa"/>
            <w:vMerge w:val="restart"/>
            <w:tcBorders>
              <w:top w:val="single" w:color="auto" w:sz="4" w:space="0"/>
              <w:left w:val="single" w:color="auto" w:sz="4" w:space="0"/>
              <w:bottom w:val="single" w:color="auto" w:sz="4" w:space="0"/>
              <w:right w:val="single" w:color="auto" w:sz="4" w:space="0"/>
            </w:tcBorders>
            <w:vAlign w:val="center"/>
          </w:tcPr>
          <w:p w14:paraId="1ADA8980">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课程性质</w:t>
            </w:r>
          </w:p>
        </w:tc>
        <w:tc>
          <w:tcPr>
            <w:tcW w:w="593" w:type="dxa"/>
            <w:gridSpan w:val="5"/>
            <w:vMerge w:val="restart"/>
            <w:tcBorders>
              <w:top w:val="single" w:color="auto" w:sz="4" w:space="0"/>
              <w:left w:val="single" w:color="auto" w:sz="4" w:space="0"/>
              <w:bottom w:val="single" w:color="auto" w:sz="4" w:space="0"/>
              <w:right w:val="single" w:color="auto" w:sz="4" w:space="0"/>
            </w:tcBorders>
            <w:vAlign w:val="center"/>
          </w:tcPr>
          <w:p w14:paraId="4F7B2F70">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序号</w:t>
            </w:r>
          </w:p>
        </w:tc>
        <w:tc>
          <w:tcPr>
            <w:tcW w:w="1634" w:type="dxa"/>
            <w:gridSpan w:val="2"/>
            <w:vMerge w:val="restart"/>
            <w:tcBorders>
              <w:top w:val="single" w:color="auto" w:sz="4" w:space="0"/>
              <w:left w:val="single" w:color="auto" w:sz="4" w:space="0"/>
              <w:bottom w:val="single" w:color="auto" w:sz="4" w:space="0"/>
              <w:right w:val="single" w:color="auto" w:sz="4" w:space="0"/>
            </w:tcBorders>
            <w:vAlign w:val="center"/>
          </w:tcPr>
          <w:p w14:paraId="4F52F1C2">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课程名称</w:t>
            </w:r>
          </w:p>
        </w:tc>
        <w:tc>
          <w:tcPr>
            <w:tcW w:w="2141" w:type="dxa"/>
            <w:gridSpan w:val="3"/>
            <w:tcBorders>
              <w:top w:val="single" w:color="auto" w:sz="4" w:space="0"/>
              <w:left w:val="single" w:color="auto" w:sz="4" w:space="0"/>
              <w:bottom w:val="single" w:color="auto" w:sz="4" w:space="0"/>
              <w:right w:val="single" w:color="auto" w:sz="4" w:space="0"/>
            </w:tcBorders>
            <w:vAlign w:val="center"/>
          </w:tcPr>
          <w:p w14:paraId="2119548A">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计划学时</w:t>
            </w:r>
          </w:p>
        </w:tc>
        <w:tc>
          <w:tcPr>
            <w:tcW w:w="4042" w:type="dxa"/>
            <w:gridSpan w:val="6"/>
            <w:tcBorders>
              <w:top w:val="single" w:color="auto" w:sz="4" w:space="0"/>
              <w:left w:val="single" w:color="auto" w:sz="4" w:space="0"/>
              <w:bottom w:val="single" w:color="auto" w:sz="4" w:space="0"/>
              <w:right w:val="single" w:color="auto" w:sz="4" w:space="0"/>
            </w:tcBorders>
            <w:vAlign w:val="center"/>
          </w:tcPr>
          <w:p w14:paraId="6D713D30">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教学周学时/教学周数</w:t>
            </w:r>
          </w:p>
        </w:tc>
        <w:tc>
          <w:tcPr>
            <w:tcW w:w="704" w:type="dxa"/>
            <w:vMerge w:val="restart"/>
            <w:tcBorders>
              <w:top w:val="single" w:color="auto" w:sz="4" w:space="0"/>
              <w:left w:val="single" w:color="auto" w:sz="4" w:space="0"/>
              <w:bottom w:val="single" w:color="auto" w:sz="4" w:space="0"/>
              <w:right w:val="single" w:color="auto" w:sz="4" w:space="0"/>
            </w:tcBorders>
            <w:vAlign w:val="center"/>
          </w:tcPr>
          <w:p w14:paraId="732B642D">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考核评价方式</w:t>
            </w:r>
          </w:p>
        </w:tc>
        <w:tc>
          <w:tcPr>
            <w:tcW w:w="555" w:type="dxa"/>
            <w:vMerge w:val="restart"/>
            <w:tcBorders>
              <w:top w:val="single" w:color="auto" w:sz="4" w:space="0"/>
              <w:left w:val="single" w:color="auto" w:sz="4" w:space="0"/>
              <w:bottom w:val="single" w:color="auto" w:sz="4" w:space="0"/>
              <w:right w:val="single" w:color="auto" w:sz="4" w:space="0"/>
            </w:tcBorders>
            <w:vAlign w:val="center"/>
          </w:tcPr>
          <w:p w14:paraId="675CB014">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备注</w:t>
            </w:r>
          </w:p>
        </w:tc>
      </w:tr>
      <w:tr w14:paraId="7FEB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vMerge w:val="continue"/>
            <w:tcBorders>
              <w:top w:val="single" w:color="auto" w:sz="4" w:space="0"/>
              <w:left w:val="single" w:color="auto" w:sz="4" w:space="0"/>
              <w:bottom w:val="single" w:color="auto" w:sz="4" w:space="0"/>
              <w:right w:val="single" w:color="auto" w:sz="4" w:space="0"/>
            </w:tcBorders>
            <w:vAlign w:val="center"/>
          </w:tcPr>
          <w:p w14:paraId="7FEA21E5">
            <w:pPr>
              <w:widowControl/>
              <w:adjustRightInd w:val="0"/>
              <w:snapToGrid w:val="0"/>
              <w:spacing w:line="240" w:lineRule="exact"/>
              <w:jc w:val="left"/>
              <w:rPr>
                <w:rFonts w:cs="仿宋" w:asciiTheme="minorEastAsia" w:hAnsiTheme="minorEastAsia"/>
                <w:b/>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B3301F9">
            <w:pPr>
              <w:widowControl/>
              <w:adjustRightInd w:val="0"/>
              <w:snapToGrid w:val="0"/>
              <w:spacing w:line="240" w:lineRule="exact"/>
              <w:jc w:val="left"/>
              <w:rPr>
                <w:rFonts w:cs="仿宋" w:asciiTheme="minorEastAsia" w:hAnsiTheme="minorEastAsia"/>
                <w:b/>
                <w:szCs w:val="21"/>
              </w:rPr>
            </w:pPr>
          </w:p>
        </w:tc>
        <w:tc>
          <w:tcPr>
            <w:tcW w:w="593" w:type="dxa"/>
            <w:gridSpan w:val="5"/>
            <w:vMerge w:val="continue"/>
            <w:tcBorders>
              <w:top w:val="single" w:color="auto" w:sz="4" w:space="0"/>
              <w:left w:val="single" w:color="auto" w:sz="4" w:space="0"/>
              <w:bottom w:val="single" w:color="auto" w:sz="4" w:space="0"/>
              <w:right w:val="single" w:color="auto" w:sz="4" w:space="0"/>
            </w:tcBorders>
            <w:vAlign w:val="center"/>
          </w:tcPr>
          <w:p w14:paraId="4D75A3E3">
            <w:pPr>
              <w:widowControl/>
              <w:adjustRightInd w:val="0"/>
              <w:snapToGrid w:val="0"/>
              <w:spacing w:line="240" w:lineRule="exact"/>
              <w:jc w:val="left"/>
              <w:rPr>
                <w:rFonts w:cs="仿宋" w:asciiTheme="minorEastAsia" w:hAnsiTheme="minorEastAsia"/>
                <w:b/>
                <w:szCs w:val="21"/>
              </w:rPr>
            </w:pPr>
          </w:p>
        </w:tc>
        <w:tc>
          <w:tcPr>
            <w:tcW w:w="1634" w:type="dxa"/>
            <w:gridSpan w:val="2"/>
            <w:vMerge w:val="continue"/>
            <w:tcBorders>
              <w:top w:val="single" w:color="auto" w:sz="4" w:space="0"/>
              <w:left w:val="single" w:color="auto" w:sz="4" w:space="0"/>
              <w:bottom w:val="single" w:color="auto" w:sz="4" w:space="0"/>
              <w:right w:val="single" w:color="auto" w:sz="4" w:space="0"/>
            </w:tcBorders>
            <w:vAlign w:val="center"/>
          </w:tcPr>
          <w:p w14:paraId="1CFA310C">
            <w:pPr>
              <w:widowControl/>
              <w:adjustRightInd w:val="0"/>
              <w:snapToGrid w:val="0"/>
              <w:spacing w:line="240" w:lineRule="exact"/>
              <w:jc w:val="left"/>
              <w:rPr>
                <w:rFonts w:cs="仿宋" w:asciiTheme="minorEastAsia" w:hAnsiTheme="minorEastAsia"/>
                <w:b/>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6A5F091">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总学时</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3A938A0D">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理论</w:t>
            </w: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4C0F99D6">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实践</w:t>
            </w:r>
          </w:p>
        </w:tc>
        <w:tc>
          <w:tcPr>
            <w:tcW w:w="632" w:type="dxa"/>
            <w:tcBorders>
              <w:top w:val="single" w:color="auto" w:sz="4" w:space="0"/>
              <w:left w:val="single" w:color="auto" w:sz="4" w:space="0"/>
              <w:bottom w:val="single" w:color="auto" w:sz="4" w:space="0"/>
              <w:right w:val="single" w:color="auto" w:sz="4" w:space="0"/>
            </w:tcBorders>
            <w:vAlign w:val="center"/>
          </w:tcPr>
          <w:p w14:paraId="4D784CD2">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一</w:t>
            </w:r>
          </w:p>
        </w:tc>
        <w:tc>
          <w:tcPr>
            <w:tcW w:w="735" w:type="dxa"/>
            <w:tcBorders>
              <w:top w:val="single" w:color="auto" w:sz="4" w:space="0"/>
              <w:left w:val="single" w:color="auto" w:sz="4" w:space="0"/>
              <w:bottom w:val="single" w:color="auto" w:sz="4" w:space="0"/>
              <w:right w:val="single" w:color="auto" w:sz="4" w:space="0"/>
            </w:tcBorders>
            <w:vAlign w:val="center"/>
          </w:tcPr>
          <w:p w14:paraId="0F467E23">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二</w:t>
            </w:r>
          </w:p>
        </w:tc>
        <w:tc>
          <w:tcPr>
            <w:tcW w:w="750" w:type="dxa"/>
            <w:tcBorders>
              <w:top w:val="single" w:color="auto" w:sz="4" w:space="0"/>
              <w:left w:val="single" w:color="auto" w:sz="4" w:space="0"/>
              <w:bottom w:val="single" w:color="auto" w:sz="4" w:space="0"/>
              <w:right w:val="single" w:color="auto" w:sz="4" w:space="0"/>
            </w:tcBorders>
            <w:vAlign w:val="center"/>
          </w:tcPr>
          <w:p w14:paraId="01E46BEA">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三</w:t>
            </w:r>
          </w:p>
        </w:tc>
        <w:tc>
          <w:tcPr>
            <w:tcW w:w="701" w:type="dxa"/>
            <w:tcBorders>
              <w:top w:val="single" w:color="auto" w:sz="4" w:space="0"/>
              <w:left w:val="single" w:color="auto" w:sz="4" w:space="0"/>
              <w:bottom w:val="single" w:color="auto" w:sz="4" w:space="0"/>
              <w:right w:val="single" w:color="auto" w:sz="4" w:space="0"/>
            </w:tcBorders>
            <w:vAlign w:val="center"/>
          </w:tcPr>
          <w:p w14:paraId="5E8BA02E">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四</w:t>
            </w:r>
          </w:p>
        </w:tc>
        <w:tc>
          <w:tcPr>
            <w:tcW w:w="657" w:type="dxa"/>
            <w:tcBorders>
              <w:top w:val="single" w:color="auto" w:sz="4" w:space="0"/>
              <w:left w:val="single" w:color="auto" w:sz="4" w:space="0"/>
              <w:bottom w:val="single" w:color="auto" w:sz="4" w:space="0"/>
              <w:right w:val="single" w:color="auto" w:sz="4" w:space="0"/>
            </w:tcBorders>
            <w:vAlign w:val="center"/>
          </w:tcPr>
          <w:p w14:paraId="1B1F20B9">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五</w:t>
            </w:r>
          </w:p>
        </w:tc>
        <w:tc>
          <w:tcPr>
            <w:tcW w:w="567" w:type="dxa"/>
            <w:tcBorders>
              <w:top w:val="single" w:color="auto" w:sz="4" w:space="0"/>
              <w:left w:val="single" w:color="auto" w:sz="4" w:space="0"/>
              <w:bottom w:val="single" w:color="auto" w:sz="4" w:space="0"/>
              <w:right w:val="single" w:color="auto" w:sz="4" w:space="0"/>
            </w:tcBorders>
            <w:vAlign w:val="center"/>
          </w:tcPr>
          <w:p w14:paraId="5D60FC9E">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六</w:t>
            </w:r>
          </w:p>
        </w:tc>
        <w:tc>
          <w:tcPr>
            <w:tcW w:w="704" w:type="dxa"/>
            <w:vMerge w:val="continue"/>
            <w:tcBorders>
              <w:top w:val="single" w:color="auto" w:sz="4" w:space="0"/>
              <w:left w:val="single" w:color="auto" w:sz="4" w:space="0"/>
              <w:bottom w:val="single" w:color="auto" w:sz="4" w:space="0"/>
              <w:right w:val="single" w:color="auto" w:sz="4" w:space="0"/>
            </w:tcBorders>
            <w:vAlign w:val="center"/>
          </w:tcPr>
          <w:p w14:paraId="5CCCDC25">
            <w:pPr>
              <w:widowControl/>
              <w:adjustRightInd w:val="0"/>
              <w:snapToGrid w:val="0"/>
              <w:spacing w:line="240" w:lineRule="exact"/>
              <w:jc w:val="left"/>
              <w:rPr>
                <w:rFonts w:cs="仿宋" w:asciiTheme="minorEastAsia" w:hAnsiTheme="minorEastAsia"/>
                <w:b/>
                <w:szCs w:val="21"/>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641D96FD">
            <w:pPr>
              <w:widowControl/>
              <w:adjustRightInd w:val="0"/>
              <w:snapToGrid w:val="0"/>
              <w:spacing w:line="240" w:lineRule="exact"/>
              <w:jc w:val="left"/>
              <w:rPr>
                <w:rFonts w:cs="仿宋" w:asciiTheme="minorEastAsia" w:hAnsiTheme="minorEastAsia"/>
                <w:b/>
                <w:szCs w:val="21"/>
              </w:rPr>
            </w:pPr>
          </w:p>
        </w:tc>
      </w:tr>
      <w:tr w14:paraId="16C9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6" w:type="dxa"/>
            <w:vMerge w:val="continue"/>
            <w:tcBorders>
              <w:top w:val="single" w:color="auto" w:sz="4" w:space="0"/>
              <w:left w:val="single" w:color="auto" w:sz="4" w:space="0"/>
              <w:bottom w:val="single" w:color="auto" w:sz="4" w:space="0"/>
              <w:right w:val="single" w:color="auto" w:sz="4" w:space="0"/>
            </w:tcBorders>
            <w:vAlign w:val="center"/>
          </w:tcPr>
          <w:p w14:paraId="77A87690">
            <w:pPr>
              <w:widowControl/>
              <w:adjustRightInd w:val="0"/>
              <w:snapToGrid w:val="0"/>
              <w:spacing w:line="240" w:lineRule="exact"/>
              <w:jc w:val="left"/>
              <w:rPr>
                <w:rFonts w:cs="仿宋" w:asciiTheme="minorEastAsia" w:hAnsiTheme="minorEastAsia"/>
                <w:b/>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113D0631">
            <w:pPr>
              <w:widowControl/>
              <w:adjustRightInd w:val="0"/>
              <w:snapToGrid w:val="0"/>
              <w:spacing w:line="240" w:lineRule="exact"/>
              <w:jc w:val="left"/>
              <w:rPr>
                <w:rFonts w:cs="仿宋" w:asciiTheme="minorEastAsia" w:hAnsiTheme="minorEastAsia"/>
                <w:b/>
                <w:szCs w:val="21"/>
              </w:rPr>
            </w:pPr>
          </w:p>
        </w:tc>
        <w:tc>
          <w:tcPr>
            <w:tcW w:w="593" w:type="dxa"/>
            <w:gridSpan w:val="5"/>
            <w:vMerge w:val="continue"/>
            <w:tcBorders>
              <w:top w:val="single" w:color="auto" w:sz="4" w:space="0"/>
              <w:left w:val="single" w:color="auto" w:sz="4" w:space="0"/>
              <w:bottom w:val="single" w:color="auto" w:sz="4" w:space="0"/>
              <w:right w:val="single" w:color="auto" w:sz="4" w:space="0"/>
            </w:tcBorders>
            <w:vAlign w:val="center"/>
          </w:tcPr>
          <w:p w14:paraId="26BF6CA6">
            <w:pPr>
              <w:widowControl/>
              <w:adjustRightInd w:val="0"/>
              <w:snapToGrid w:val="0"/>
              <w:spacing w:line="240" w:lineRule="exact"/>
              <w:jc w:val="left"/>
              <w:rPr>
                <w:rFonts w:cs="仿宋" w:asciiTheme="minorEastAsia" w:hAnsiTheme="minorEastAsia"/>
                <w:b/>
                <w:szCs w:val="21"/>
              </w:rPr>
            </w:pPr>
          </w:p>
        </w:tc>
        <w:tc>
          <w:tcPr>
            <w:tcW w:w="1634" w:type="dxa"/>
            <w:gridSpan w:val="2"/>
            <w:vMerge w:val="continue"/>
            <w:tcBorders>
              <w:top w:val="single" w:color="auto" w:sz="4" w:space="0"/>
              <w:left w:val="single" w:color="auto" w:sz="4" w:space="0"/>
              <w:bottom w:val="single" w:color="auto" w:sz="4" w:space="0"/>
              <w:right w:val="single" w:color="auto" w:sz="4" w:space="0"/>
            </w:tcBorders>
            <w:vAlign w:val="center"/>
          </w:tcPr>
          <w:p w14:paraId="2E0486DA">
            <w:pPr>
              <w:widowControl/>
              <w:adjustRightInd w:val="0"/>
              <w:snapToGrid w:val="0"/>
              <w:spacing w:line="240" w:lineRule="exact"/>
              <w:jc w:val="left"/>
              <w:rPr>
                <w:rFonts w:cs="仿宋" w:asciiTheme="minorEastAsia" w:hAnsiTheme="minorEastAsia"/>
                <w:b/>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3796F09">
            <w:pPr>
              <w:widowControl/>
              <w:adjustRightInd w:val="0"/>
              <w:snapToGrid w:val="0"/>
              <w:spacing w:line="240" w:lineRule="exact"/>
              <w:jc w:val="left"/>
              <w:rPr>
                <w:rFonts w:cs="仿宋" w:asciiTheme="minorEastAsia" w:hAnsiTheme="minorEastAsia"/>
                <w:b/>
                <w:szCs w:val="21"/>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755A0C94">
            <w:pPr>
              <w:widowControl/>
              <w:adjustRightInd w:val="0"/>
              <w:snapToGrid w:val="0"/>
              <w:spacing w:line="240" w:lineRule="exact"/>
              <w:jc w:val="left"/>
              <w:rPr>
                <w:rFonts w:cs="仿宋" w:asciiTheme="minorEastAsia" w:hAnsiTheme="minorEastAsia"/>
                <w:b/>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19B733BE">
            <w:pPr>
              <w:widowControl/>
              <w:adjustRightInd w:val="0"/>
              <w:snapToGrid w:val="0"/>
              <w:spacing w:line="240" w:lineRule="exact"/>
              <w:jc w:val="left"/>
              <w:rPr>
                <w:rFonts w:cs="仿宋" w:asciiTheme="minorEastAsia" w:hAnsiTheme="minorEastAsia"/>
                <w:b/>
                <w:szCs w:val="21"/>
              </w:rPr>
            </w:pPr>
          </w:p>
        </w:tc>
        <w:tc>
          <w:tcPr>
            <w:tcW w:w="632" w:type="dxa"/>
            <w:tcBorders>
              <w:top w:val="single" w:color="auto" w:sz="4" w:space="0"/>
              <w:left w:val="single" w:color="auto" w:sz="4" w:space="0"/>
              <w:bottom w:val="single" w:color="auto" w:sz="4" w:space="0"/>
              <w:right w:val="single" w:color="auto" w:sz="4" w:space="0"/>
            </w:tcBorders>
            <w:vAlign w:val="center"/>
          </w:tcPr>
          <w:p w14:paraId="0D4D487E">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735" w:type="dxa"/>
            <w:tcBorders>
              <w:top w:val="single" w:color="auto" w:sz="4" w:space="0"/>
              <w:left w:val="single" w:color="auto" w:sz="4" w:space="0"/>
              <w:bottom w:val="single" w:color="auto" w:sz="4" w:space="0"/>
              <w:right w:val="single" w:color="auto" w:sz="4" w:space="0"/>
            </w:tcBorders>
            <w:vAlign w:val="center"/>
          </w:tcPr>
          <w:p w14:paraId="733D96D7">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750" w:type="dxa"/>
            <w:tcBorders>
              <w:top w:val="single" w:color="auto" w:sz="4" w:space="0"/>
              <w:left w:val="single" w:color="auto" w:sz="4" w:space="0"/>
              <w:bottom w:val="single" w:color="auto" w:sz="4" w:space="0"/>
              <w:right w:val="single" w:color="auto" w:sz="4" w:space="0"/>
            </w:tcBorders>
            <w:vAlign w:val="center"/>
          </w:tcPr>
          <w:p w14:paraId="609EE9D8">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701" w:type="dxa"/>
            <w:tcBorders>
              <w:top w:val="single" w:color="auto" w:sz="4" w:space="0"/>
              <w:left w:val="single" w:color="auto" w:sz="4" w:space="0"/>
              <w:bottom w:val="single" w:color="auto" w:sz="4" w:space="0"/>
              <w:right w:val="single" w:color="auto" w:sz="4" w:space="0"/>
            </w:tcBorders>
            <w:vAlign w:val="center"/>
          </w:tcPr>
          <w:p w14:paraId="33CD87E5">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18周</w:t>
            </w:r>
          </w:p>
        </w:tc>
        <w:tc>
          <w:tcPr>
            <w:tcW w:w="657" w:type="dxa"/>
            <w:tcBorders>
              <w:top w:val="single" w:color="auto" w:sz="4" w:space="0"/>
              <w:left w:val="single" w:color="auto" w:sz="4" w:space="0"/>
              <w:bottom w:val="single" w:color="auto" w:sz="4" w:space="0"/>
              <w:right w:val="single" w:color="auto" w:sz="4" w:space="0"/>
            </w:tcBorders>
            <w:vAlign w:val="center"/>
          </w:tcPr>
          <w:p w14:paraId="2FC3BF9B">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19周</w:t>
            </w:r>
          </w:p>
        </w:tc>
        <w:tc>
          <w:tcPr>
            <w:tcW w:w="567" w:type="dxa"/>
            <w:tcBorders>
              <w:top w:val="single" w:color="auto" w:sz="4" w:space="0"/>
              <w:left w:val="single" w:color="auto" w:sz="4" w:space="0"/>
              <w:bottom w:val="single" w:color="auto" w:sz="4" w:space="0"/>
              <w:right w:val="single" w:color="auto" w:sz="4" w:space="0"/>
            </w:tcBorders>
            <w:vAlign w:val="center"/>
          </w:tcPr>
          <w:p w14:paraId="78AC1CD5">
            <w:pPr>
              <w:adjustRightInd w:val="0"/>
              <w:snapToGrid w:val="0"/>
              <w:spacing w:line="240" w:lineRule="exact"/>
              <w:jc w:val="center"/>
              <w:rPr>
                <w:rFonts w:cs="仿宋" w:asciiTheme="minorEastAsia" w:hAnsiTheme="minorEastAsia"/>
                <w:b/>
                <w:szCs w:val="21"/>
              </w:rPr>
            </w:pPr>
            <w:r>
              <w:rPr>
                <w:rFonts w:hint="eastAsia" w:cs="仿宋" w:asciiTheme="minorEastAsia" w:hAnsiTheme="minorEastAsia"/>
                <w:b/>
                <w:szCs w:val="21"/>
              </w:rPr>
              <w:t>19周</w:t>
            </w:r>
          </w:p>
        </w:tc>
        <w:tc>
          <w:tcPr>
            <w:tcW w:w="704" w:type="dxa"/>
            <w:vMerge w:val="continue"/>
            <w:tcBorders>
              <w:top w:val="single" w:color="auto" w:sz="4" w:space="0"/>
              <w:left w:val="single" w:color="auto" w:sz="4" w:space="0"/>
              <w:bottom w:val="single" w:color="auto" w:sz="4" w:space="0"/>
              <w:right w:val="single" w:color="auto" w:sz="4" w:space="0"/>
            </w:tcBorders>
            <w:vAlign w:val="center"/>
          </w:tcPr>
          <w:p w14:paraId="4849352C">
            <w:pPr>
              <w:widowControl/>
              <w:adjustRightInd w:val="0"/>
              <w:snapToGrid w:val="0"/>
              <w:spacing w:line="240" w:lineRule="exact"/>
              <w:jc w:val="left"/>
              <w:rPr>
                <w:rFonts w:cs="仿宋" w:asciiTheme="minorEastAsia" w:hAnsiTheme="minorEastAsia"/>
                <w:b/>
                <w:szCs w:val="21"/>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74E2BDC7">
            <w:pPr>
              <w:widowControl/>
              <w:adjustRightInd w:val="0"/>
              <w:snapToGrid w:val="0"/>
              <w:spacing w:line="240" w:lineRule="exact"/>
              <w:jc w:val="left"/>
              <w:rPr>
                <w:rFonts w:cs="仿宋" w:asciiTheme="minorEastAsia" w:hAnsiTheme="minorEastAsia"/>
                <w:b/>
                <w:szCs w:val="21"/>
              </w:rPr>
            </w:pPr>
          </w:p>
        </w:tc>
      </w:tr>
      <w:tr w14:paraId="6B75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466" w:type="dxa"/>
            <w:vMerge w:val="restart"/>
            <w:tcBorders>
              <w:top w:val="single" w:color="auto" w:sz="4" w:space="0"/>
              <w:left w:val="single" w:color="auto" w:sz="4" w:space="0"/>
              <w:right w:val="single" w:color="auto" w:sz="4" w:space="0"/>
            </w:tcBorders>
            <w:vAlign w:val="center"/>
          </w:tcPr>
          <w:p w14:paraId="50221289">
            <w:pPr>
              <w:adjustRightInd w:val="0"/>
              <w:snapToGrid w:val="0"/>
              <w:spacing w:line="240" w:lineRule="exact"/>
              <w:rPr>
                <w:rFonts w:cs="仿宋" w:asciiTheme="minorEastAsia" w:hAnsiTheme="minorEastAsia"/>
                <w:szCs w:val="21"/>
              </w:rPr>
            </w:pPr>
            <w:r>
              <w:rPr>
                <w:rFonts w:hint="eastAsia" w:cs="仿宋" w:asciiTheme="minorEastAsia" w:hAnsiTheme="minorEastAsia"/>
                <w:szCs w:val="21"/>
              </w:rPr>
              <w:t>公共基础课</w:t>
            </w:r>
          </w:p>
        </w:tc>
        <w:tc>
          <w:tcPr>
            <w:tcW w:w="329" w:type="dxa"/>
            <w:vMerge w:val="restart"/>
            <w:tcBorders>
              <w:top w:val="single" w:color="auto" w:sz="4" w:space="0"/>
              <w:left w:val="single" w:color="auto" w:sz="4" w:space="0"/>
              <w:bottom w:val="single" w:color="auto" w:sz="4" w:space="0"/>
              <w:right w:val="single" w:color="auto" w:sz="4" w:space="0"/>
            </w:tcBorders>
            <w:vAlign w:val="center"/>
          </w:tcPr>
          <w:p w14:paraId="55ABBEF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必修课</w:t>
            </w: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58E4008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5D2F3B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中国特色社会主义</w:t>
            </w:r>
          </w:p>
        </w:tc>
        <w:tc>
          <w:tcPr>
            <w:tcW w:w="709" w:type="dxa"/>
            <w:tcBorders>
              <w:top w:val="single" w:color="auto" w:sz="4" w:space="0"/>
              <w:left w:val="single" w:color="auto" w:sz="4" w:space="0"/>
              <w:bottom w:val="single" w:color="auto" w:sz="4" w:space="0"/>
              <w:right w:val="single" w:color="auto" w:sz="4" w:space="0"/>
            </w:tcBorders>
            <w:vAlign w:val="center"/>
          </w:tcPr>
          <w:p w14:paraId="31315186">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056B3D0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32</w:t>
            </w:r>
          </w:p>
        </w:tc>
        <w:tc>
          <w:tcPr>
            <w:tcW w:w="711" w:type="dxa"/>
            <w:tcBorders>
              <w:top w:val="single" w:color="auto" w:sz="4" w:space="0"/>
              <w:left w:val="single" w:color="auto" w:sz="4" w:space="0"/>
              <w:bottom w:val="single" w:color="auto" w:sz="4" w:space="0"/>
              <w:right w:val="single" w:color="auto" w:sz="4" w:space="0"/>
            </w:tcBorders>
            <w:vAlign w:val="center"/>
          </w:tcPr>
          <w:p w14:paraId="3E524AE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632" w:type="dxa"/>
            <w:tcBorders>
              <w:top w:val="single" w:color="auto" w:sz="4" w:space="0"/>
              <w:left w:val="single" w:color="auto" w:sz="4" w:space="0"/>
              <w:bottom w:val="single" w:color="auto" w:sz="4" w:space="0"/>
              <w:right w:val="single" w:color="auto" w:sz="4" w:space="0"/>
            </w:tcBorders>
            <w:vAlign w:val="center"/>
          </w:tcPr>
          <w:p w14:paraId="32807B27">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0586E2C1">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48B09AD9">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20B7C0C6">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0E936C82">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AA250FE">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BD8E95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5A75E094">
            <w:pPr>
              <w:adjustRightInd w:val="0"/>
              <w:snapToGrid w:val="0"/>
              <w:spacing w:line="240" w:lineRule="exact"/>
              <w:jc w:val="center"/>
              <w:rPr>
                <w:rFonts w:cs="仿宋" w:asciiTheme="minorEastAsia" w:hAnsiTheme="minorEastAsia"/>
                <w:szCs w:val="21"/>
              </w:rPr>
            </w:pPr>
          </w:p>
        </w:tc>
      </w:tr>
      <w:tr w14:paraId="1B13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466" w:type="dxa"/>
            <w:vMerge w:val="continue"/>
            <w:tcBorders>
              <w:left w:val="single" w:color="auto" w:sz="4" w:space="0"/>
              <w:right w:val="single" w:color="auto" w:sz="4" w:space="0"/>
            </w:tcBorders>
            <w:vAlign w:val="center"/>
          </w:tcPr>
          <w:p w14:paraId="47CE0CE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1F463CC9">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4D212E3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53411B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心理健康与职业生涯</w:t>
            </w:r>
          </w:p>
        </w:tc>
        <w:tc>
          <w:tcPr>
            <w:tcW w:w="709" w:type="dxa"/>
            <w:tcBorders>
              <w:top w:val="single" w:color="auto" w:sz="4" w:space="0"/>
              <w:left w:val="single" w:color="auto" w:sz="4" w:space="0"/>
              <w:bottom w:val="single" w:color="auto" w:sz="4" w:space="0"/>
              <w:right w:val="single" w:color="auto" w:sz="4" w:space="0"/>
            </w:tcBorders>
            <w:vAlign w:val="center"/>
          </w:tcPr>
          <w:p w14:paraId="01C896B2">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6FF5074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28</w:t>
            </w:r>
          </w:p>
        </w:tc>
        <w:tc>
          <w:tcPr>
            <w:tcW w:w="711" w:type="dxa"/>
            <w:tcBorders>
              <w:top w:val="single" w:color="auto" w:sz="4" w:space="0"/>
              <w:left w:val="single" w:color="auto" w:sz="4" w:space="0"/>
              <w:bottom w:val="single" w:color="auto" w:sz="4" w:space="0"/>
              <w:right w:val="single" w:color="auto" w:sz="4" w:space="0"/>
            </w:tcBorders>
            <w:vAlign w:val="center"/>
          </w:tcPr>
          <w:p w14:paraId="6DEF73E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632" w:type="dxa"/>
            <w:tcBorders>
              <w:top w:val="single" w:color="auto" w:sz="4" w:space="0"/>
              <w:left w:val="single" w:color="auto" w:sz="4" w:space="0"/>
              <w:bottom w:val="single" w:color="auto" w:sz="4" w:space="0"/>
              <w:right w:val="single" w:color="auto" w:sz="4" w:space="0"/>
            </w:tcBorders>
            <w:vAlign w:val="center"/>
          </w:tcPr>
          <w:p w14:paraId="3A7240D6">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2848543E">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39F34F89">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61103FA8">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1ACC2FAB">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4EC4483">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7B5F70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27AEF9C8">
            <w:pPr>
              <w:adjustRightInd w:val="0"/>
              <w:snapToGrid w:val="0"/>
              <w:spacing w:line="240" w:lineRule="exact"/>
              <w:jc w:val="center"/>
              <w:rPr>
                <w:rFonts w:cs="仿宋" w:asciiTheme="minorEastAsia" w:hAnsiTheme="minorEastAsia"/>
                <w:szCs w:val="21"/>
              </w:rPr>
            </w:pPr>
          </w:p>
        </w:tc>
      </w:tr>
      <w:tr w14:paraId="06CB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466" w:type="dxa"/>
            <w:vMerge w:val="continue"/>
            <w:tcBorders>
              <w:left w:val="single" w:color="auto" w:sz="4" w:space="0"/>
              <w:right w:val="single" w:color="auto" w:sz="4" w:space="0"/>
            </w:tcBorders>
            <w:vAlign w:val="center"/>
          </w:tcPr>
          <w:p w14:paraId="06DD84E1">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7A467DF">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4B7FBB4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6A0413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哲学与人生</w:t>
            </w:r>
          </w:p>
        </w:tc>
        <w:tc>
          <w:tcPr>
            <w:tcW w:w="709" w:type="dxa"/>
            <w:tcBorders>
              <w:top w:val="single" w:color="auto" w:sz="4" w:space="0"/>
              <w:left w:val="single" w:color="auto" w:sz="4" w:space="0"/>
              <w:bottom w:val="single" w:color="auto" w:sz="4" w:space="0"/>
              <w:right w:val="single" w:color="auto" w:sz="4" w:space="0"/>
            </w:tcBorders>
            <w:vAlign w:val="center"/>
          </w:tcPr>
          <w:p w14:paraId="4242886A">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0FE5215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32</w:t>
            </w:r>
          </w:p>
        </w:tc>
        <w:tc>
          <w:tcPr>
            <w:tcW w:w="711" w:type="dxa"/>
            <w:tcBorders>
              <w:top w:val="single" w:color="auto" w:sz="4" w:space="0"/>
              <w:left w:val="single" w:color="auto" w:sz="4" w:space="0"/>
              <w:bottom w:val="single" w:color="auto" w:sz="4" w:space="0"/>
              <w:right w:val="single" w:color="auto" w:sz="4" w:space="0"/>
            </w:tcBorders>
            <w:vAlign w:val="center"/>
          </w:tcPr>
          <w:p w14:paraId="0DCE4B9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632" w:type="dxa"/>
            <w:tcBorders>
              <w:top w:val="single" w:color="auto" w:sz="4" w:space="0"/>
              <w:left w:val="single" w:color="auto" w:sz="4" w:space="0"/>
              <w:bottom w:val="single" w:color="auto" w:sz="4" w:space="0"/>
              <w:right w:val="single" w:color="auto" w:sz="4" w:space="0"/>
            </w:tcBorders>
            <w:vAlign w:val="center"/>
          </w:tcPr>
          <w:p w14:paraId="61F2ACFA">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1304C616">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1E6B785B">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1D704385">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23991739">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1D40E33">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EE86BE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3978E4A5">
            <w:pPr>
              <w:adjustRightInd w:val="0"/>
              <w:snapToGrid w:val="0"/>
              <w:spacing w:line="240" w:lineRule="exact"/>
              <w:jc w:val="center"/>
              <w:rPr>
                <w:rFonts w:cs="仿宋" w:asciiTheme="minorEastAsia" w:hAnsiTheme="minorEastAsia"/>
                <w:szCs w:val="21"/>
              </w:rPr>
            </w:pPr>
          </w:p>
        </w:tc>
      </w:tr>
      <w:tr w14:paraId="4971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466" w:type="dxa"/>
            <w:vMerge w:val="continue"/>
            <w:tcBorders>
              <w:left w:val="single" w:color="auto" w:sz="4" w:space="0"/>
              <w:right w:val="single" w:color="auto" w:sz="4" w:space="0"/>
            </w:tcBorders>
            <w:vAlign w:val="center"/>
          </w:tcPr>
          <w:p w14:paraId="5828629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3BFECB6">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46A3E06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8C6303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职业道德与法治</w:t>
            </w:r>
          </w:p>
        </w:tc>
        <w:tc>
          <w:tcPr>
            <w:tcW w:w="709" w:type="dxa"/>
            <w:tcBorders>
              <w:top w:val="single" w:color="auto" w:sz="4" w:space="0"/>
              <w:left w:val="single" w:color="auto" w:sz="4" w:space="0"/>
              <w:bottom w:val="single" w:color="auto" w:sz="4" w:space="0"/>
              <w:right w:val="single" w:color="auto" w:sz="4" w:space="0"/>
            </w:tcBorders>
            <w:vAlign w:val="center"/>
          </w:tcPr>
          <w:p w14:paraId="31857937">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3547D301">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32</w:t>
            </w:r>
          </w:p>
        </w:tc>
        <w:tc>
          <w:tcPr>
            <w:tcW w:w="711" w:type="dxa"/>
            <w:tcBorders>
              <w:top w:val="single" w:color="auto" w:sz="4" w:space="0"/>
              <w:left w:val="single" w:color="auto" w:sz="4" w:space="0"/>
              <w:bottom w:val="single" w:color="auto" w:sz="4" w:space="0"/>
              <w:right w:val="single" w:color="auto" w:sz="4" w:space="0"/>
            </w:tcBorders>
            <w:vAlign w:val="center"/>
          </w:tcPr>
          <w:p w14:paraId="1647EFF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w:t>
            </w:r>
          </w:p>
        </w:tc>
        <w:tc>
          <w:tcPr>
            <w:tcW w:w="632" w:type="dxa"/>
            <w:tcBorders>
              <w:top w:val="single" w:color="auto" w:sz="4" w:space="0"/>
              <w:left w:val="single" w:color="auto" w:sz="4" w:space="0"/>
              <w:bottom w:val="single" w:color="auto" w:sz="4" w:space="0"/>
              <w:right w:val="single" w:color="auto" w:sz="4" w:space="0"/>
            </w:tcBorders>
            <w:vAlign w:val="center"/>
          </w:tcPr>
          <w:p w14:paraId="3F3BF730">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6DFEF18A">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207B7CB3">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78583878">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0D9778B6">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27CFAE9">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E1240A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0DD2775D">
            <w:pPr>
              <w:adjustRightInd w:val="0"/>
              <w:snapToGrid w:val="0"/>
              <w:spacing w:line="240" w:lineRule="exact"/>
              <w:jc w:val="center"/>
              <w:rPr>
                <w:rFonts w:cs="仿宋" w:asciiTheme="minorEastAsia" w:hAnsiTheme="minorEastAsia"/>
                <w:szCs w:val="21"/>
              </w:rPr>
            </w:pPr>
          </w:p>
        </w:tc>
      </w:tr>
      <w:tr w14:paraId="1D61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76C82753">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3BCB2F8F">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706E0C9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5</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7893F6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语文</w:t>
            </w:r>
          </w:p>
        </w:tc>
        <w:tc>
          <w:tcPr>
            <w:tcW w:w="709" w:type="dxa"/>
            <w:tcBorders>
              <w:top w:val="single" w:color="auto" w:sz="4" w:space="0"/>
              <w:left w:val="single" w:color="auto" w:sz="4" w:space="0"/>
              <w:bottom w:val="single" w:color="auto" w:sz="4" w:space="0"/>
              <w:right w:val="single" w:color="auto" w:sz="4" w:space="0"/>
            </w:tcBorders>
            <w:vAlign w:val="center"/>
          </w:tcPr>
          <w:p w14:paraId="67852272">
            <w:pPr>
              <w:widowControl/>
              <w:jc w:val="center"/>
              <w:rPr>
                <w:rFonts w:cs="仿宋" w:asciiTheme="minorEastAsia" w:hAnsiTheme="minorEastAsia"/>
                <w:szCs w:val="21"/>
              </w:rPr>
            </w:pPr>
            <w:r>
              <w:rPr>
                <w:rFonts w:hint="eastAsia" w:cs="宋体" w:asciiTheme="minorEastAsia" w:hAnsiTheme="minorEastAsia"/>
                <w:kern w:val="0"/>
                <w:szCs w:val="21"/>
              </w:rPr>
              <w:t>198</w:t>
            </w:r>
          </w:p>
        </w:tc>
        <w:tc>
          <w:tcPr>
            <w:tcW w:w="721" w:type="dxa"/>
            <w:tcBorders>
              <w:top w:val="single" w:color="auto" w:sz="4" w:space="0"/>
              <w:left w:val="single" w:color="auto" w:sz="4" w:space="0"/>
              <w:bottom w:val="single" w:color="auto" w:sz="4" w:space="0"/>
              <w:right w:val="single" w:color="auto" w:sz="4" w:space="0"/>
            </w:tcBorders>
            <w:vAlign w:val="center"/>
          </w:tcPr>
          <w:p w14:paraId="7EB4CE7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150</w:t>
            </w:r>
          </w:p>
        </w:tc>
        <w:tc>
          <w:tcPr>
            <w:tcW w:w="711" w:type="dxa"/>
            <w:tcBorders>
              <w:top w:val="single" w:color="auto" w:sz="4" w:space="0"/>
              <w:left w:val="single" w:color="auto" w:sz="4" w:space="0"/>
              <w:bottom w:val="single" w:color="auto" w:sz="4" w:space="0"/>
              <w:right w:val="single" w:color="auto" w:sz="4" w:space="0"/>
            </w:tcBorders>
            <w:vAlign w:val="center"/>
          </w:tcPr>
          <w:p w14:paraId="3D22FE2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48</w:t>
            </w:r>
          </w:p>
        </w:tc>
        <w:tc>
          <w:tcPr>
            <w:tcW w:w="632" w:type="dxa"/>
            <w:tcBorders>
              <w:top w:val="single" w:color="auto" w:sz="4" w:space="0"/>
              <w:left w:val="single" w:color="auto" w:sz="4" w:space="0"/>
              <w:bottom w:val="single" w:color="auto" w:sz="4" w:space="0"/>
              <w:right w:val="single" w:color="auto" w:sz="4" w:space="0"/>
            </w:tcBorders>
            <w:vAlign w:val="center"/>
          </w:tcPr>
          <w:p w14:paraId="17E80B21">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001071C8">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74986FF3">
            <w:pPr>
              <w:widowControl/>
              <w:jc w:val="center"/>
              <w:rPr>
                <w:rFonts w:cs="仿宋" w:asciiTheme="minorEastAsia" w:hAnsiTheme="minorEastAsia"/>
                <w:szCs w:val="21"/>
              </w:rPr>
            </w:pPr>
            <w:r>
              <w:rPr>
                <w:rFonts w:hint="eastAsia" w:cs="仿宋" w:asciiTheme="minorEastAsia" w:hAnsiTheme="minorEastAsia"/>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2DF7604C">
            <w:pPr>
              <w:widowControl/>
              <w:jc w:val="center"/>
              <w:rPr>
                <w:rFonts w:cs="仿宋" w:asciiTheme="minorEastAsia" w:hAnsiTheme="minorEastAsia"/>
                <w:szCs w:val="21"/>
              </w:rPr>
            </w:pPr>
            <w:r>
              <w:rPr>
                <w:rFonts w:hint="eastAsia" w:cs="仿宋" w:asciiTheme="minorEastAsia" w:hAnsiTheme="minorEastAsia"/>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546822F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741E1166">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B90826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05CA571A">
            <w:pPr>
              <w:adjustRightInd w:val="0"/>
              <w:snapToGrid w:val="0"/>
              <w:spacing w:line="240" w:lineRule="exact"/>
              <w:jc w:val="center"/>
              <w:rPr>
                <w:rFonts w:cs="仿宋" w:asciiTheme="minorEastAsia" w:hAnsiTheme="minorEastAsia"/>
                <w:szCs w:val="21"/>
              </w:rPr>
            </w:pPr>
          </w:p>
        </w:tc>
      </w:tr>
      <w:tr w14:paraId="136E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21A44586">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234C77FC">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55F1B10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2C4D5E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数学</w:t>
            </w:r>
          </w:p>
        </w:tc>
        <w:tc>
          <w:tcPr>
            <w:tcW w:w="709" w:type="dxa"/>
            <w:tcBorders>
              <w:top w:val="single" w:color="auto" w:sz="4" w:space="0"/>
              <w:left w:val="single" w:color="auto" w:sz="4" w:space="0"/>
              <w:bottom w:val="single" w:color="auto" w:sz="4" w:space="0"/>
              <w:right w:val="single" w:color="auto" w:sz="4" w:space="0"/>
            </w:tcBorders>
            <w:vAlign w:val="center"/>
          </w:tcPr>
          <w:p w14:paraId="4B6E45C1">
            <w:pPr>
              <w:widowControl/>
              <w:jc w:val="center"/>
              <w:rPr>
                <w:rFonts w:cs="宋体" w:asciiTheme="minorEastAsia" w:hAnsiTheme="minorEastAsia"/>
                <w:b/>
                <w:bCs/>
                <w:kern w:val="0"/>
                <w:szCs w:val="21"/>
              </w:rPr>
            </w:pPr>
            <w:r>
              <w:rPr>
                <w:rFonts w:hint="eastAsia" w:cs="宋体" w:asciiTheme="minorEastAsia" w:hAnsiTheme="minorEastAsia"/>
                <w:kern w:val="0"/>
                <w:szCs w:val="21"/>
              </w:rPr>
              <w:t>180</w:t>
            </w:r>
          </w:p>
        </w:tc>
        <w:tc>
          <w:tcPr>
            <w:tcW w:w="721" w:type="dxa"/>
            <w:tcBorders>
              <w:top w:val="single" w:color="auto" w:sz="4" w:space="0"/>
              <w:left w:val="single" w:color="auto" w:sz="4" w:space="0"/>
              <w:bottom w:val="single" w:color="auto" w:sz="4" w:space="0"/>
              <w:right w:val="single" w:color="auto" w:sz="4" w:space="0"/>
            </w:tcBorders>
            <w:vAlign w:val="center"/>
          </w:tcPr>
          <w:p w14:paraId="4906EE15">
            <w:pPr>
              <w:adjustRightInd w:val="0"/>
              <w:snapToGrid w:val="0"/>
              <w:spacing w:line="240" w:lineRule="exact"/>
              <w:jc w:val="center"/>
              <w:rPr>
                <w:rFonts w:cs="宋体" w:asciiTheme="minorEastAsia" w:hAnsiTheme="minorEastAsia"/>
                <w:b/>
                <w:bCs/>
                <w:kern w:val="0"/>
                <w:szCs w:val="21"/>
              </w:rPr>
            </w:pPr>
            <w:r>
              <w:rPr>
                <w:rFonts w:hint="eastAsia" w:cs="仿宋" w:asciiTheme="minorEastAsia" w:hAnsiTheme="minorEastAsia"/>
                <w:szCs w:val="21"/>
              </w:rPr>
              <w:t>135</w:t>
            </w:r>
          </w:p>
        </w:tc>
        <w:tc>
          <w:tcPr>
            <w:tcW w:w="711" w:type="dxa"/>
            <w:tcBorders>
              <w:top w:val="single" w:color="auto" w:sz="4" w:space="0"/>
              <w:left w:val="single" w:color="auto" w:sz="4" w:space="0"/>
              <w:bottom w:val="single" w:color="auto" w:sz="4" w:space="0"/>
              <w:right w:val="single" w:color="auto" w:sz="4" w:space="0"/>
            </w:tcBorders>
            <w:vAlign w:val="center"/>
          </w:tcPr>
          <w:p w14:paraId="684202F5">
            <w:pPr>
              <w:widowControl/>
              <w:jc w:val="center"/>
              <w:rPr>
                <w:rFonts w:cs="宋体" w:asciiTheme="minorEastAsia" w:hAnsiTheme="minorEastAsia"/>
                <w:b/>
                <w:bCs/>
                <w:kern w:val="0"/>
                <w:szCs w:val="21"/>
              </w:rPr>
            </w:pPr>
            <w:r>
              <w:rPr>
                <w:rFonts w:hint="eastAsia" w:cs="仿宋" w:asciiTheme="minorEastAsia" w:hAnsiTheme="minorEastAsia"/>
                <w:szCs w:val="21"/>
              </w:rPr>
              <w:t>45</w:t>
            </w:r>
          </w:p>
        </w:tc>
        <w:tc>
          <w:tcPr>
            <w:tcW w:w="632" w:type="dxa"/>
            <w:tcBorders>
              <w:top w:val="single" w:color="auto" w:sz="4" w:space="0"/>
              <w:left w:val="single" w:color="auto" w:sz="4" w:space="0"/>
              <w:bottom w:val="single" w:color="auto" w:sz="4" w:space="0"/>
              <w:right w:val="single" w:color="auto" w:sz="4" w:space="0"/>
            </w:tcBorders>
            <w:vAlign w:val="center"/>
          </w:tcPr>
          <w:p w14:paraId="16D70E69">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1CB841D0">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7B1D7490">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690E2915">
            <w:pPr>
              <w:widowControl/>
              <w:jc w:val="center"/>
              <w:rPr>
                <w:rFonts w:cs="仿宋" w:asciiTheme="minorEastAsia" w:hAnsiTheme="minorEastAsia"/>
                <w:szCs w:val="21"/>
              </w:rPr>
            </w:pPr>
            <w:r>
              <w:rPr>
                <w:rFonts w:hint="eastAsia" w:cs="仿宋" w:asciiTheme="minorEastAsia" w:hAnsiTheme="minorEastAsia"/>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309A29C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067CA040">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28D689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7EAB9601">
            <w:pPr>
              <w:adjustRightInd w:val="0"/>
              <w:snapToGrid w:val="0"/>
              <w:spacing w:line="240" w:lineRule="exact"/>
              <w:jc w:val="center"/>
              <w:rPr>
                <w:rFonts w:cs="仿宋" w:asciiTheme="minorEastAsia" w:hAnsiTheme="minorEastAsia"/>
                <w:szCs w:val="21"/>
              </w:rPr>
            </w:pPr>
          </w:p>
        </w:tc>
      </w:tr>
      <w:tr w14:paraId="689F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466" w:type="dxa"/>
            <w:vMerge w:val="continue"/>
            <w:tcBorders>
              <w:left w:val="single" w:color="auto" w:sz="4" w:space="0"/>
              <w:right w:val="single" w:color="auto" w:sz="4" w:space="0"/>
            </w:tcBorders>
            <w:vAlign w:val="center"/>
          </w:tcPr>
          <w:p w14:paraId="14D6B3FA">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5540576">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639F299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7</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8D7746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英语</w:t>
            </w:r>
          </w:p>
        </w:tc>
        <w:tc>
          <w:tcPr>
            <w:tcW w:w="709" w:type="dxa"/>
            <w:tcBorders>
              <w:top w:val="single" w:color="auto" w:sz="4" w:space="0"/>
              <w:left w:val="single" w:color="auto" w:sz="4" w:space="0"/>
              <w:bottom w:val="single" w:color="auto" w:sz="4" w:space="0"/>
              <w:right w:val="single" w:color="auto" w:sz="4" w:space="0"/>
            </w:tcBorders>
            <w:vAlign w:val="center"/>
          </w:tcPr>
          <w:p w14:paraId="50F838C6">
            <w:pPr>
              <w:widowControl/>
              <w:jc w:val="center"/>
              <w:rPr>
                <w:rFonts w:cs="宋体" w:asciiTheme="minorEastAsia" w:hAnsiTheme="minorEastAsia"/>
                <w:b/>
                <w:bCs/>
                <w:kern w:val="0"/>
                <w:szCs w:val="21"/>
              </w:rPr>
            </w:pPr>
            <w:r>
              <w:rPr>
                <w:rFonts w:hint="eastAsia" w:cs="宋体" w:asciiTheme="minorEastAsia" w:hAnsiTheme="minorEastAsia"/>
                <w:kern w:val="0"/>
                <w:szCs w:val="21"/>
              </w:rPr>
              <w:t>180</w:t>
            </w:r>
          </w:p>
        </w:tc>
        <w:tc>
          <w:tcPr>
            <w:tcW w:w="721" w:type="dxa"/>
            <w:tcBorders>
              <w:top w:val="single" w:color="auto" w:sz="4" w:space="0"/>
              <w:left w:val="single" w:color="auto" w:sz="4" w:space="0"/>
              <w:bottom w:val="single" w:color="auto" w:sz="4" w:space="0"/>
              <w:right w:val="single" w:color="auto" w:sz="4" w:space="0"/>
            </w:tcBorders>
            <w:vAlign w:val="center"/>
          </w:tcPr>
          <w:p w14:paraId="699843A4">
            <w:pPr>
              <w:adjustRightInd w:val="0"/>
              <w:snapToGrid w:val="0"/>
              <w:spacing w:line="240" w:lineRule="exact"/>
              <w:jc w:val="center"/>
              <w:rPr>
                <w:rFonts w:cs="宋体" w:asciiTheme="minorEastAsia" w:hAnsiTheme="minorEastAsia"/>
                <w:b/>
                <w:bCs/>
                <w:kern w:val="0"/>
                <w:szCs w:val="21"/>
              </w:rPr>
            </w:pPr>
            <w:r>
              <w:rPr>
                <w:rFonts w:hint="eastAsia" w:cs="仿宋" w:asciiTheme="minorEastAsia" w:hAnsiTheme="minorEastAsia"/>
                <w:szCs w:val="21"/>
              </w:rPr>
              <w:t>135</w:t>
            </w:r>
          </w:p>
        </w:tc>
        <w:tc>
          <w:tcPr>
            <w:tcW w:w="711" w:type="dxa"/>
            <w:tcBorders>
              <w:top w:val="single" w:color="auto" w:sz="4" w:space="0"/>
              <w:left w:val="single" w:color="auto" w:sz="4" w:space="0"/>
              <w:bottom w:val="single" w:color="auto" w:sz="4" w:space="0"/>
              <w:right w:val="single" w:color="auto" w:sz="4" w:space="0"/>
            </w:tcBorders>
            <w:vAlign w:val="center"/>
          </w:tcPr>
          <w:p w14:paraId="5FD599B2">
            <w:pPr>
              <w:widowControl/>
              <w:jc w:val="center"/>
              <w:rPr>
                <w:rFonts w:cs="宋体" w:asciiTheme="minorEastAsia" w:hAnsiTheme="minorEastAsia"/>
                <w:b/>
                <w:bCs/>
                <w:kern w:val="0"/>
                <w:szCs w:val="21"/>
              </w:rPr>
            </w:pPr>
            <w:r>
              <w:rPr>
                <w:rFonts w:hint="eastAsia" w:cs="仿宋" w:asciiTheme="minorEastAsia" w:hAnsiTheme="minorEastAsia"/>
                <w:szCs w:val="21"/>
              </w:rPr>
              <w:t>45</w:t>
            </w:r>
          </w:p>
        </w:tc>
        <w:tc>
          <w:tcPr>
            <w:tcW w:w="632" w:type="dxa"/>
            <w:tcBorders>
              <w:top w:val="single" w:color="auto" w:sz="4" w:space="0"/>
              <w:left w:val="single" w:color="auto" w:sz="4" w:space="0"/>
              <w:bottom w:val="single" w:color="auto" w:sz="4" w:space="0"/>
              <w:right w:val="single" w:color="auto" w:sz="4" w:space="0"/>
            </w:tcBorders>
            <w:vAlign w:val="center"/>
          </w:tcPr>
          <w:p w14:paraId="797B1AAB">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6343DE66">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4BD1C8CC">
            <w:pPr>
              <w:widowControl/>
              <w:jc w:val="center"/>
              <w:rPr>
                <w:rFonts w:cs="宋体" w:asciiTheme="minorEastAsia" w:hAnsiTheme="minorEastAsia"/>
                <w:b/>
                <w:bCs/>
                <w:kern w:val="0"/>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48F07B4E">
            <w:pPr>
              <w:widowControl/>
              <w:jc w:val="center"/>
              <w:rPr>
                <w:rFonts w:cs="仿宋" w:asciiTheme="minorEastAsia" w:hAnsiTheme="minorEastAsia"/>
                <w:szCs w:val="21"/>
              </w:rPr>
            </w:pPr>
            <w:r>
              <w:rPr>
                <w:rFonts w:hint="eastAsia" w:cs="仿宋" w:asciiTheme="minorEastAsia" w:hAnsiTheme="minorEastAsia"/>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222852B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711AFB70">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FF7F49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17DF2105">
            <w:pPr>
              <w:adjustRightInd w:val="0"/>
              <w:snapToGrid w:val="0"/>
              <w:spacing w:line="240" w:lineRule="exact"/>
              <w:jc w:val="center"/>
              <w:rPr>
                <w:rFonts w:cs="仿宋" w:asciiTheme="minorEastAsia" w:hAnsiTheme="minorEastAsia"/>
                <w:szCs w:val="21"/>
              </w:rPr>
            </w:pPr>
          </w:p>
        </w:tc>
      </w:tr>
      <w:tr w14:paraId="4626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466" w:type="dxa"/>
            <w:vMerge w:val="continue"/>
            <w:tcBorders>
              <w:left w:val="single" w:color="auto" w:sz="4" w:space="0"/>
              <w:right w:val="single" w:color="auto" w:sz="4" w:space="0"/>
            </w:tcBorders>
            <w:vAlign w:val="center"/>
          </w:tcPr>
          <w:p w14:paraId="73F426CE">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12589E0C">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2EE5DFA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0D2EF8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体育与健康</w:t>
            </w:r>
          </w:p>
        </w:tc>
        <w:tc>
          <w:tcPr>
            <w:tcW w:w="709" w:type="dxa"/>
            <w:tcBorders>
              <w:top w:val="single" w:color="auto" w:sz="4" w:space="0"/>
              <w:left w:val="single" w:color="auto" w:sz="4" w:space="0"/>
              <w:bottom w:val="single" w:color="auto" w:sz="4" w:space="0"/>
              <w:right w:val="single" w:color="auto" w:sz="4" w:space="0"/>
            </w:tcBorders>
            <w:vAlign w:val="center"/>
          </w:tcPr>
          <w:p w14:paraId="6E58AA57">
            <w:pPr>
              <w:widowControl/>
              <w:jc w:val="center"/>
              <w:rPr>
                <w:rFonts w:cs="仿宋" w:asciiTheme="minorEastAsia" w:hAnsiTheme="minorEastAsia"/>
                <w:szCs w:val="21"/>
              </w:rPr>
            </w:pPr>
            <w:r>
              <w:rPr>
                <w:rFonts w:hint="eastAsia" w:cs="宋体" w:asciiTheme="minorEastAsia" w:hAnsiTheme="minorEastAsia"/>
                <w:kern w:val="0"/>
                <w:szCs w:val="21"/>
              </w:rPr>
              <w:t>180</w:t>
            </w:r>
          </w:p>
        </w:tc>
        <w:tc>
          <w:tcPr>
            <w:tcW w:w="721" w:type="dxa"/>
            <w:tcBorders>
              <w:top w:val="single" w:color="auto" w:sz="4" w:space="0"/>
              <w:left w:val="single" w:color="auto" w:sz="4" w:space="0"/>
              <w:bottom w:val="single" w:color="auto" w:sz="4" w:space="0"/>
              <w:right w:val="single" w:color="auto" w:sz="4" w:space="0"/>
            </w:tcBorders>
            <w:vAlign w:val="center"/>
          </w:tcPr>
          <w:p w14:paraId="364A654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45</w:t>
            </w:r>
          </w:p>
        </w:tc>
        <w:tc>
          <w:tcPr>
            <w:tcW w:w="711" w:type="dxa"/>
            <w:tcBorders>
              <w:top w:val="single" w:color="auto" w:sz="4" w:space="0"/>
              <w:left w:val="single" w:color="auto" w:sz="4" w:space="0"/>
              <w:bottom w:val="single" w:color="auto" w:sz="4" w:space="0"/>
              <w:right w:val="single" w:color="auto" w:sz="4" w:space="0"/>
            </w:tcBorders>
            <w:vAlign w:val="center"/>
          </w:tcPr>
          <w:p w14:paraId="1E7AB1D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135</w:t>
            </w:r>
          </w:p>
        </w:tc>
        <w:tc>
          <w:tcPr>
            <w:tcW w:w="632" w:type="dxa"/>
            <w:tcBorders>
              <w:top w:val="single" w:color="auto" w:sz="4" w:space="0"/>
              <w:left w:val="single" w:color="auto" w:sz="4" w:space="0"/>
              <w:bottom w:val="single" w:color="auto" w:sz="4" w:space="0"/>
              <w:right w:val="single" w:color="auto" w:sz="4" w:space="0"/>
            </w:tcBorders>
            <w:vAlign w:val="center"/>
          </w:tcPr>
          <w:p w14:paraId="4FDE80FA">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55CC8A76">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5DD4C027">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78F831DA">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2333000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58931C6D">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A51DEE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713C7B9F">
            <w:pPr>
              <w:adjustRightInd w:val="0"/>
              <w:snapToGrid w:val="0"/>
              <w:spacing w:line="240" w:lineRule="exact"/>
              <w:jc w:val="center"/>
              <w:rPr>
                <w:rFonts w:cs="仿宋" w:asciiTheme="minorEastAsia" w:hAnsiTheme="minorEastAsia"/>
                <w:szCs w:val="21"/>
              </w:rPr>
            </w:pPr>
          </w:p>
        </w:tc>
      </w:tr>
      <w:tr w14:paraId="5573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466" w:type="dxa"/>
            <w:vMerge w:val="continue"/>
            <w:tcBorders>
              <w:left w:val="single" w:color="auto" w:sz="4" w:space="0"/>
              <w:right w:val="single" w:color="auto" w:sz="4" w:space="0"/>
            </w:tcBorders>
            <w:vAlign w:val="center"/>
          </w:tcPr>
          <w:p w14:paraId="3FE18D7B">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8BB2CD9">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32FEEF1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9</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3DB0AD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历史</w:t>
            </w:r>
          </w:p>
        </w:tc>
        <w:tc>
          <w:tcPr>
            <w:tcW w:w="709" w:type="dxa"/>
            <w:tcBorders>
              <w:top w:val="single" w:color="auto" w:sz="4" w:space="0"/>
              <w:left w:val="single" w:color="auto" w:sz="4" w:space="0"/>
              <w:bottom w:val="single" w:color="auto" w:sz="4" w:space="0"/>
              <w:right w:val="single" w:color="auto" w:sz="4" w:space="0"/>
            </w:tcBorders>
            <w:vAlign w:val="center"/>
          </w:tcPr>
          <w:p w14:paraId="3A8CBE0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72</w:t>
            </w:r>
          </w:p>
        </w:tc>
        <w:tc>
          <w:tcPr>
            <w:tcW w:w="721" w:type="dxa"/>
            <w:tcBorders>
              <w:top w:val="single" w:color="auto" w:sz="4" w:space="0"/>
              <w:left w:val="single" w:color="auto" w:sz="4" w:space="0"/>
              <w:bottom w:val="single" w:color="auto" w:sz="4" w:space="0"/>
              <w:right w:val="single" w:color="auto" w:sz="4" w:space="0"/>
            </w:tcBorders>
            <w:vAlign w:val="center"/>
          </w:tcPr>
          <w:p w14:paraId="71ED221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64</w:t>
            </w:r>
          </w:p>
        </w:tc>
        <w:tc>
          <w:tcPr>
            <w:tcW w:w="711" w:type="dxa"/>
            <w:tcBorders>
              <w:top w:val="single" w:color="auto" w:sz="4" w:space="0"/>
              <w:left w:val="single" w:color="auto" w:sz="4" w:space="0"/>
              <w:bottom w:val="single" w:color="auto" w:sz="4" w:space="0"/>
              <w:right w:val="single" w:color="auto" w:sz="4" w:space="0"/>
            </w:tcBorders>
            <w:vAlign w:val="center"/>
          </w:tcPr>
          <w:p w14:paraId="42367C8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632" w:type="dxa"/>
            <w:tcBorders>
              <w:top w:val="single" w:color="auto" w:sz="4" w:space="0"/>
              <w:left w:val="single" w:color="auto" w:sz="4" w:space="0"/>
              <w:bottom w:val="single" w:color="auto" w:sz="4" w:space="0"/>
              <w:right w:val="single" w:color="auto" w:sz="4" w:space="0"/>
            </w:tcBorders>
            <w:vAlign w:val="center"/>
          </w:tcPr>
          <w:p w14:paraId="0182BB8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39BBF0A6">
            <w:pPr>
              <w:widowControl/>
              <w:jc w:val="center"/>
              <w:rPr>
                <w:rFonts w:cs="仿宋" w:asciiTheme="minorEastAsia" w:hAnsiTheme="minorEastAsia"/>
                <w:szCs w:val="21"/>
              </w:rPr>
            </w:pPr>
            <w:r>
              <w:rPr>
                <w:rFonts w:hint="eastAsia" w:cs="仿宋" w:asciiTheme="minorEastAsia" w:hAnsiTheme="minorEastAsia"/>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66B03022">
            <w:pPr>
              <w:widowControl/>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73CD9F4B">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6F95F54D">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CBF1E0B">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109908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783310B0">
            <w:pPr>
              <w:adjustRightInd w:val="0"/>
              <w:snapToGrid w:val="0"/>
              <w:spacing w:line="240" w:lineRule="exact"/>
              <w:jc w:val="center"/>
              <w:rPr>
                <w:rFonts w:cs="仿宋" w:asciiTheme="minorEastAsia" w:hAnsiTheme="minorEastAsia"/>
                <w:szCs w:val="21"/>
              </w:rPr>
            </w:pPr>
          </w:p>
        </w:tc>
      </w:tr>
      <w:tr w14:paraId="2E27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466" w:type="dxa"/>
            <w:vMerge w:val="continue"/>
            <w:tcBorders>
              <w:left w:val="single" w:color="auto" w:sz="4" w:space="0"/>
              <w:right w:val="single" w:color="auto" w:sz="4" w:space="0"/>
            </w:tcBorders>
            <w:vAlign w:val="center"/>
          </w:tcPr>
          <w:p w14:paraId="6B989D93">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793AC85">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35884B3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4112BA0">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职场应用写作与交流</w:t>
            </w:r>
          </w:p>
        </w:tc>
        <w:tc>
          <w:tcPr>
            <w:tcW w:w="709" w:type="dxa"/>
            <w:tcBorders>
              <w:top w:val="single" w:color="auto" w:sz="4" w:space="0"/>
              <w:left w:val="single" w:color="auto" w:sz="4" w:space="0"/>
              <w:bottom w:val="single" w:color="auto" w:sz="4" w:space="0"/>
              <w:right w:val="single" w:color="auto" w:sz="4" w:space="0"/>
            </w:tcBorders>
            <w:vAlign w:val="center"/>
          </w:tcPr>
          <w:p w14:paraId="1EB7273E">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0D2C243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26</w:t>
            </w:r>
          </w:p>
        </w:tc>
        <w:tc>
          <w:tcPr>
            <w:tcW w:w="711" w:type="dxa"/>
            <w:tcBorders>
              <w:top w:val="single" w:color="auto" w:sz="4" w:space="0"/>
              <w:left w:val="single" w:color="auto" w:sz="4" w:space="0"/>
              <w:bottom w:val="single" w:color="auto" w:sz="4" w:space="0"/>
              <w:right w:val="single" w:color="auto" w:sz="4" w:space="0"/>
            </w:tcBorders>
            <w:vAlign w:val="center"/>
          </w:tcPr>
          <w:p w14:paraId="54E48A5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632" w:type="dxa"/>
            <w:tcBorders>
              <w:top w:val="single" w:color="auto" w:sz="4" w:space="0"/>
              <w:left w:val="single" w:color="auto" w:sz="4" w:space="0"/>
              <w:bottom w:val="single" w:color="auto" w:sz="4" w:space="0"/>
              <w:right w:val="single" w:color="auto" w:sz="4" w:space="0"/>
            </w:tcBorders>
            <w:vAlign w:val="center"/>
          </w:tcPr>
          <w:p w14:paraId="7A9D4225">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35" w:type="dxa"/>
            <w:tcBorders>
              <w:top w:val="single" w:color="auto" w:sz="4" w:space="0"/>
              <w:left w:val="single" w:color="auto" w:sz="4" w:space="0"/>
              <w:bottom w:val="single" w:color="auto" w:sz="4" w:space="0"/>
              <w:right w:val="single" w:color="auto" w:sz="4" w:space="0"/>
            </w:tcBorders>
            <w:vAlign w:val="center"/>
          </w:tcPr>
          <w:p w14:paraId="750E90CA">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50" w:type="dxa"/>
            <w:tcBorders>
              <w:top w:val="single" w:color="auto" w:sz="4" w:space="0"/>
              <w:left w:val="single" w:color="auto" w:sz="4" w:space="0"/>
              <w:bottom w:val="single" w:color="auto" w:sz="4" w:space="0"/>
              <w:right w:val="single" w:color="auto" w:sz="4" w:space="0"/>
            </w:tcBorders>
            <w:vAlign w:val="center"/>
          </w:tcPr>
          <w:p w14:paraId="583E4A92">
            <w:pPr>
              <w:widowControl/>
              <w:jc w:val="center"/>
              <w:rPr>
                <w:rFonts w:cs="仿宋" w:asciiTheme="minorEastAsia" w:hAnsiTheme="minorEastAsia"/>
                <w:szCs w:val="21"/>
              </w:rPr>
            </w:pPr>
            <w:r>
              <w:rPr>
                <w:rFonts w:hint="eastAsia" w:cs="宋体" w:asciiTheme="minorEastAsia" w:hAnsiTheme="minorEastAsia"/>
                <w:kern w:val="0"/>
                <w:szCs w:val="21"/>
              </w:rPr>
              <w:t>2　</w:t>
            </w:r>
          </w:p>
        </w:tc>
        <w:tc>
          <w:tcPr>
            <w:tcW w:w="701" w:type="dxa"/>
            <w:tcBorders>
              <w:top w:val="single" w:color="auto" w:sz="4" w:space="0"/>
              <w:left w:val="single" w:color="auto" w:sz="4" w:space="0"/>
              <w:bottom w:val="single" w:color="auto" w:sz="4" w:space="0"/>
              <w:right w:val="single" w:color="auto" w:sz="4" w:space="0"/>
            </w:tcBorders>
            <w:vAlign w:val="center"/>
          </w:tcPr>
          <w:p w14:paraId="518BC7F1">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24E7B68C">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A529AFD">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CA459C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6C05F496">
            <w:pPr>
              <w:adjustRightInd w:val="0"/>
              <w:snapToGrid w:val="0"/>
              <w:spacing w:line="240" w:lineRule="exact"/>
              <w:jc w:val="center"/>
              <w:rPr>
                <w:rFonts w:cs="仿宋" w:asciiTheme="minorEastAsia" w:hAnsiTheme="minorEastAsia"/>
                <w:szCs w:val="21"/>
              </w:rPr>
            </w:pPr>
          </w:p>
        </w:tc>
      </w:tr>
      <w:tr w14:paraId="5F1F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076FC84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9C6E6B5">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663FB65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FAA309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信息技术</w:t>
            </w:r>
          </w:p>
        </w:tc>
        <w:tc>
          <w:tcPr>
            <w:tcW w:w="709" w:type="dxa"/>
            <w:tcBorders>
              <w:top w:val="single" w:color="auto" w:sz="4" w:space="0"/>
              <w:left w:val="single" w:color="auto" w:sz="4" w:space="0"/>
              <w:bottom w:val="single" w:color="auto" w:sz="4" w:space="0"/>
              <w:right w:val="single" w:color="auto" w:sz="4" w:space="0"/>
            </w:tcBorders>
            <w:vAlign w:val="center"/>
          </w:tcPr>
          <w:p w14:paraId="60D5B5B3">
            <w:pPr>
              <w:widowControl/>
              <w:jc w:val="center"/>
              <w:rPr>
                <w:rFonts w:cs="仿宋" w:asciiTheme="minorEastAsia" w:hAnsiTheme="minorEastAsia"/>
                <w:szCs w:val="21"/>
              </w:rPr>
            </w:pPr>
            <w:r>
              <w:rPr>
                <w:rFonts w:hint="eastAsia" w:cs="宋体" w:asciiTheme="minorEastAsia" w:hAnsiTheme="minorEastAsia"/>
                <w:kern w:val="0"/>
                <w:szCs w:val="21"/>
              </w:rPr>
              <w:t>72</w:t>
            </w:r>
          </w:p>
        </w:tc>
        <w:tc>
          <w:tcPr>
            <w:tcW w:w="721" w:type="dxa"/>
            <w:tcBorders>
              <w:top w:val="single" w:color="auto" w:sz="4" w:space="0"/>
              <w:left w:val="single" w:color="auto" w:sz="4" w:space="0"/>
              <w:bottom w:val="single" w:color="auto" w:sz="4" w:space="0"/>
              <w:right w:val="single" w:color="auto" w:sz="4" w:space="0"/>
            </w:tcBorders>
            <w:vAlign w:val="center"/>
          </w:tcPr>
          <w:p w14:paraId="75CB837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36</w:t>
            </w:r>
          </w:p>
        </w:tc>
        <w:tc>
          <w:tcPr>
            <w:tcW w:w="711" w:type="dxa"/>
            <w:tcBorders>
              <w:top w:val="single" w:color="auto" w:sz="4" w:space="0"/>
              <w:left w:val="single" w:color="auto" w:sz="4" w:space="0"/>
              <w:bottom w:val="single" w:color="auto" w:sz="4" w:space="0"/>
              <w:right w:val="single" w:color="auto" w:sz="4" w:space="0"/>
            </w:tcBorders>
            <w:vAlign w:val="center"/>
          </w:tcPr>
          <w:p w14:paraId="42D387C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14:paraId="6DF75EE5">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45D730C0">
            <w:pPr>
              <w:widowControl/>
              <w:jc w:val="center"/>
              <w:rPr>
                <w:rFonts w:cs="仿宋" w:asciiTheme="minorEastAsia" w:hAnsiTheme="minorEastAsia"/>
                <w:szCs w:val="21"/>
              </w:rPr>
            </w:pPr>
            <w:r>
              <w:rPr>
                <w:rFonts w:hint="eastAsia" w:cs="宋体" w:asciiTheme="minorEastAsia" w:hAnsiTheme="minorEastAsia"/>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33A50133">
            <w:pPr>
              <w:widowControl/>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3D1BE1D0">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7D9E023C">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472E132">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EE2D2B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418C5715">
            <w:pPr>
              <w:adjustRightInd w:val="0"/>
              <w:snapToGrid w:val="0"/>
              <w:spacing w:line="240" w:lineRule="exact"/>
              <w:jc w:val="center"/>
              <w:rPr>
                <w:rFonts w:cs="仿宋" w:asciiTheme="minorEastAsia" w:hAnsiTheme="minorEastAsia"/>
                <w:szCs w:val="21"/>
              </w:rPr>
            </w:pPr>
          </w:p>
        </w:tc>
      </w:tr>
      <w:tr w14:paraId="4788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66" w:type="dxa"/>
            <w:vMerge w:val="continue"/>
            <w:tcBorders>
              <w:left w:val="single" w:color="auto" w:sz="4" w:space="0"/>
              <w:right w:val="single" w:color="auto" w:sz="4" w:space="0"/>
            </w:tcBorders>
            <w:vAlign w:val="center"/>
          </w:tcPr>
          <w:p w14:paraId="0C725463">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5711968E">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5BC8F97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12</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4C98B2A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劳动+劳模精神工匠作品研读</w:t>
            </w:r>
          </w:p>
        </w:tc>
        <w:tc>
          <w:tcPr>
            <w:tcW w:w="709" w:type="dxa"/>
            <w:tcBorders>
              <w:top w:val="single" w:color="auto" w:sz="4" w:space="0"/>
              <w:left w:val="single" w:color="auto" w:sz="4" w:space="0"/>
              <w:bottom w:val="single" w:color="auto" w:sz="4" w:space="0"/>
              <w:right w:val="single" w:color="auto" w:sz="4" w:space="0"/>
            </w:tcBorders>
            <w:vAlign w:val="center"/>
          </w:tcPr>
          <w:p w14:paraId="2C15F5B0">
            <w:pPr>
              <w:widowControl/>
              <w:jc w:val="center"/>
              <w:rPr>
                <w:rFonts w:cs="宋体" w:asciiTheme="minorEastAsia" w:hAnsiTheme="minorEastAsia"/>
                <w:b/>
                <w:bCs/>
                <w:kern w:val="0"/>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098CC5A5">
            <w:pPr>
              <w:widowControl/>
              <w:jc w:val="center"/>
              <w:rPr>
                <w:rFonts w:cs="宋体" w:asciiTheme="minorEastAsia" w:hAnsiTheme="minorEastAsia"/>
                <w:b/>
                <w:bCs/>
                <w:kern w:val="0"/>
                <w:szCs w:val="21"/>
              </w:rPr>
            </w:pPr>
            <w:r>
              <w:rPr>
                <w:rFonts w:hint="eastAsia" w:cs="宋体" w:asciiTheme="minorEastAsia" w:hAnsiTheme="minorEastAsia"/>
                <w:kern w:val="0"/>
                <w:szCs w:val="21"/>
              </w:rPr>
              <w:t>16</w:t>
            </w:r>
          </w:p>
        </w:tc>
        <w:tc>
          <w:tcPr>
            <w:tcW w:w="711" w:type="dxa"/>
            <w:tcBorders>
              <w:top w:val="single" w:color="auto" w:sz="4" w:space="0"/>
              <w:left w:val="single" w:color="auto" w:sz="4" w:space="0"/>
              <w:bottom w:val="single" w:color="auto" w:sz="4" w:space="0"/>
              <w:right w:val="single" w:color="auto" w:sz="4" w:space="0"/>
            </w:tcBorders>
            <w:vAlign w:val="center"/>
          </w:tcPr>
          <w:p w14:paraId="595D708D">
            <w:pPr>
              <w:widowControl/>
              <w:jc w:val="center"/>
              <w:rPr>
                <w:rFonts w:cs="宋体" w:asciiTheme="minorEastAsia" w:hAnsiTheme="minorEastAsia"/>
                <w:bCs/>
                <w:kern w:val="0"/>
                <w:szCs w:val="21"/>
              </w:rPr>
            </w:pPr>
            <w:r>
              <w:rPr>
                <w:rFonts w:hint="eastAsia" w:cs="宋体" w:asciiTheme="minorEastAsia" w:hAnsiTheme="minorEastAsia"/>
                <w:bCs/>
                <w:kern w:val="0"/>
                <w:szCs w:val="21"/>
              </w:rPr>
              <w:t>20</w:t>
            </w:r>
          </w:p>
        </w:tc>
        <w:tc>
          <w:tcPr>
            <w:tcW w:w="632" w:type="dxa"/>
            <w:tcBorders>
              <w:top w:val="single" w:color="auto" w:sz="4" w:space="0"/>
              <w:left w:val="single" w:color="auto" w:sz="4" w:space="0"/>
              <w:bottom w:val="single" w:color="auto" w:sz="4" w:space="0"/>
              <w:right w:val="single" w:color="auto" w:sz="4" w:space="0"/>
            </w:tcBorders>
            <w:vAlign w:val="center"/>
          </w:tcPr>
          <w:p w14:paraId="19BCD9E6">
            <w:pPr>
              <w:widowControl/>
              <w:jc w:val="center"/>
              <w:rPr>
                <w:rFonts w:cs="宋体" w:asciiTheme="minorEastAsia" w:hAnsiTheme="minorEastAsia"/>
                <w:b/>
                <w:bCs/>
                <w:kern w:val="0"/>
                <w:szCs w:val="21"/>
              </w:rPr>
            </w:pPr>
            <w:r>
              <w:rPr>
                <w:rFonts w:hint="eastAsia" w:cs="宋体" w:asciiTheme="minorEastAsia" w:hAnsiTheme="minorEastAsia"/>
                <w:kern w:val="0"/>
                <w:szCs w:val="21"/>
              </w:rPr>
              <w:t>1　</w:t>
            </w:r>
          </w:p>
        </w:tc>
        <w:tc>
          <w:tcPr>
            <w:tcW w:w="735" w:type="dxa"/>
            <w:tcBorders>
              <w:top w:val="single" w:color="auto" w:sz="4" w:space="0"/>
              <w:left w:val="single" w:color="auto" w:sz="4" w:space="0"/>
              <w:bottom w:val="single" w:color="auto" w:sz="4" w:space="0"/>
              <w:right w:val="single" w:color="auto" w:sz="4" w:space="0"/>
            </w:tcBorders>
            <w:vAlign w:val="center"/>
          </w:tcPr>
          <w:p w14:paraId="7387A8D6">
            <w:pPr>
              <w:widowControl/>
              <w:jc w:val="center"/>
              <w:rPr>
                <w:rFonts w:cs="宋体" w:asciiTheme="minorEastAsia" w:hAnsiTheme="minorEastAsia"/>
                <w:b/>
                <w:bCs/>
                <w:kern w:val="0"/>
                <w:szCs w:val="21"/>
              </w:rPr>
            </w:pPr>
            <w:r>
              <w:rPr>
                <w:rFonts w:hint="eastAsia" w:cs="宋体" w:asciiTheme="minorEastAsia" w:hAnsiTheme="minorEastAsia"/>
                <w:kern w:val="0"/>
                <w:szCs w:val="21"/>
              </w:rPr>
              <w:t>　1</w:t>
            </w:r>
          </w:p>
        </w:tc>
        <w:tc>
          <w:tcPr>
            <w:tcW w:w="750" w:type="dxa"/>
            <w:tcBorders>
              <w:top w:val="single" w:color="auto" w:sz="4" w:space="0"/>
              <w:left w:val="single" w:color="auto" w:sz="4" w:space="0"/>
              <w:bottom w:val="single" w:color="auto" w:sz="4" w:space="0"/>
              <w:right w:val="single" w:color="auto" w:sz="4" w:space="0"/>
            </w:tcBorders>
            <w:vAlign w:val="center"/>
          </w:tcPr>
          <w:p w14:paraId="3778C62F">
            <w:pPr>
              <w:widowControl/>
              <w:jc w:val="center"/>
              <w:rPr>
                <w:rFonts w:cs="宋体" w:asciiTheme="minorEastAsia" w:hAnsiTheme="minorEastAsia"/>
                <w:b/>
                <w:bCs/>
                <w:kern w:val="0"/>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662A0CF6">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9237D80">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5B99DD5">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640702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6F3D8E17">
            <w:pPr>
              <w:adjustRightInd w:val="0"/>
              <w:snapToGrid w:val="0"/>
              <w:spacing w:line="240" w:lineRule="exact"/>
              <w:jc w:val="center"/>
              <w:rPr>
                <w:rFonts w:cs="仿宋" w:asciiTheme="minorEastAsia" w:hAnsiTheme="minorEastAsia"/>
                <w:szCs w:val="21"/>
              </w:rPr>
            </w:pPr>
          </w:p>
        </w:tc>
      </w:tr>
      <w:tr w14:paraId="6C7D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466" w:type="dxa"/>
            <w:vMerge w:val="continue"/>
            <w:tcBorders>
              <w:left w:val="single" w:color="auto" w:sz="4" w:space="0"/>
              <w:right w:val="single" w:color="auto" w:sz="4" w:space="0"/>
            </w:tcBorders>
            <w:vAlign w:val="center"/>
          </w:tcPr>
          <w:p w14:paraId="47E471D0">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4304583C">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7EF685C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13</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E4FE6B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安全教育</w:t>
            </w:r>
          </w:p>
        </w:tc>
        <w:tc>
          <w:tcPr>
            <w:tcW w:w="709" w:type="dxa"/>
            <w:tcBorders>
              <w:top w:val="single" w:color="auto" w:sz="4" w:space="0"/>
              <w:left w:val="single" w:color="auto" w:sz="4" w:space="0"/>
              <w:bottom w:val="single" w:color="auto" w:sz="4" w:space="0"/>
              <w:right w:val="single" w:color="auto" w:sz="4" w:space="0"/>
            </w:tcBorders>
            <w:vAlign w:val="center"/>
          </w:tcPr>
          <w:p w14:paraId="4ED6F135">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5D00686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30</w:t>
            </w:r>
          </w:p>
        </w:tc>
        <w:tc>
          <w:tcPr>
            <w:tcW w:w="711" w:type="dxa"/>
            <w:tcBorders>
              <w:top w:val="single" w:color="auto" w:sz="4" w:space="0"/>
              <w:left w:val="single" w:color="auto" w:sz="4" w:space="0"/>
              <w:bottom w:val="single" w:color="auto" w:sz="4" w:space="0"/>
              <w:right w:val="single" w:color="auto" w:sz="4" w:space="0"/>
            </w:tcBorders>
            <w:vAlign w:val="center"/>
          </w:tcPr>
          <w:p w14:paraId="593BCDE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632" w:type="dxa"/>
            <w:tcBorders>
              <w:top w:val="single" w:color="auto" w:sz="4" w:space="0"/>
              <w:left w:val="single" w:color="auto" w:sz="4" w:space="0"/>
              <w:bottom w:val="single" w:color="auto" w:sz="4" w:space="0"/>
              <w:right w:val="single" w:color="auto" w:sz="4" w:space="0"/>
            </w:tcBorders>
            <w:vAlign w:val="center"/>
          </w:tcPr>
          <w:p w14:paraId="4E9B7DA2">
            <w:pPr>
              <w:widowControl/>
              <w:jc w:val="center"/>
              <w:rPr>
                <w:rFonts w:cs="仿宋" w:asciiTheme="minorEastAsia" w:hAnsiTheme="minorEastAsia"/>
                <w:szCs w:val="21"/>
              </w:rPr>
            </w:pPr>
            <w:r>
              <w:rPr>
                <w:rFonts w:hint="eastAsia" w:cs="宋体" w:asciiTheme="minorEastAsia" w:hAnsiTheme="minorEastAsia"/>
                <w:kern w:val="0"/>
                <w:szCs w:val="21"/>
              </w:rPr>
              <w:t>1</w:t>
            </w:r>
          </w:p>
        </w:tc>
        <w:tc>
          <w:tcPr>
            <w:tcW w:w="735" w:type="dxa"/>
            <w:tcBorders>
              <w:top w:val="single" w:color="auto" w:sz="4" w:space="0"/>
              <w:left w:val="single" w:color="auto" w:sz="4" w:space="0"/>
              <w:bottom w:val="single" w:color="auto" w:sz="4" w:space="0"/>
              <w:right w:val="single" w:color="auto" w:sz="4" w:space="0"/>
            </w:tcBorders>
            <w:vAlign w:val="center"/>
          </w:tcPr>
          <w:p w14:paraId="18143394">
            <w:pPr>
              <w:widowControl/>
              <w:jc w:val="center"/>
              <w:rPr>
                <w:rFonts w:cs="仿宋" w:asciiTheme="minorEastAsia" w:hAnsiTheme="minorEastAsia"/>
                <w:szCs w:val="21"/>
              </w:rPr>
            </w:pPr>
            <w:r>
              <w:rPr>
                <w:rFonts w:hint="eastAsia" w:cs="宋体" w:asciiTheme="minorEastAsia" w:hAnsiTheme="minorEastAsia"/>
                <w:kern w:val="0"/>
                <w:szCs w:val="21"/>
              </w:rPr>
              <w:t>1　</w:t>
            </w:r>
          </w:p>
        </w:tc>
        <w:tc>
          <w:tcPr>
            <w:tcW w:w="750" w:type="dxa"/>
            <w:tcBorders>
              <w:top w:val="single" w:color="auto" w:sz="4" w:space="0"/>
              <w:left w:val="single" w:color="auto" w:sz="4" w:space="0"/>
              <w:bottom w:val="single" w:color="auto" w:sz="4" w:space="0"/>
              <w:right w:val="single" w:color="auto" w:sz="4" w:space="0"/>
            </w:tcBorders>
            <w:vAlign w:val="center"/>
          </w:tcPr>
          <w:p w14:paraId="5C582580">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701" w:type="dxa"/>
            <w:tcBorders>
              <w:top w:val="single" w:color="auto" w:sz="4" w:space="0"/>
              <w:left w:val="single" w:color="auto" w:sz="4" w:space="0"/>
              <w:bottom w:val="single" w:color="auto" w:sz="4" w:space="0"/>
              <w:right w:val="single" w:color="auto" w:sz="4" w:space="0"/>
            </w:tcBorders>
            <w:vAlign w:val="center"/>
          </w:tcPr>
          <w:p w14:paraId="3A3EEE5D">
            <w:pPr>
              <w:widowControl/>
              <w:jc w:val="center"/>
              <w:rPr>
                <w:rFonts w:cs="仿宋" w:asciiTheme="minorEastAsia" w:hAnsiTheme="minorEastAsia"/>
                <w:szCs w:val="21"/>
              </w:rPr>
            </w:pPr>
            <w:r>
              <w:rPr>
                <w:rFonts w:hint="eastAsia" w:cs="宋体" w:asciiTheme="minorEastAsia" w:hAnsiTheme="minorEastAsia"/>
                <w:kern w:val="0"/>
                <w:szCs w:val="21"/>
              </w:rPr>
              <w:t>　</w:t>
            </w:r>
          </w:p>
        </w:tc>
        <w:tc>
          <w:tcPr>
            <w:tcW w:w="657" w:type="dxa"/>
            <w:tcBorders>
              <w:top w:val="single" w:color="auto" w:sz="4" w:space="0"/>
              <w:left w:val="single" w:color="auto" w:sz="4" w:space="0"/>
              <w:bottom w:val="single" w:color="auto" w:sz="4" w:space="0"/>
              <w:right w:val="single" w:color="auto" w:sz="4" w:space="0"/>
            </w:tcBorders>
            <w:vAlign w:val="center"/>
          </w:tcPr>
          <w:p w14:paraId="3BEB802E">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CAD323A">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FDBAD6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68AFFD7">
            <w:pPr>
              <w:adjustRightInd w:val="0"/>
              <w:snapToGrid w:val="0"/>
              <w:spacing w:line="240" w:lineRule="exact"/>
              <w:jc w:val="center"/>
              <w:rPr>
                <w:rFonts w:cs="仿宋" w:asciiTheme="minorEastAsia" w:hAnsiTheme="minorEastAsia"/>
                <w:szCs w:val="21"/>
              </w:rPr>
            </w:pPr>
          </w:p>
        </w:tc>
      </w:tr>
      <w:tr w14:paraId="4DE1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66" w:type="dxa"/>
            <w:vMerge w:val="continue"/>
            <w:tcBorders>
              <w:left w:val="single" w:color="auto" w:sz="4" w:space="0"/>
              <w:right w:val="single" w:color="auto" w:sz="4" w:space="0"/>
            </w:tcBorders>
            <w:vAlign w:val="center"/>
          </w:tcPr>
          <w:p w14:paraId="4C6298C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7DA4402F">
            <w:pPr>
              <w:widowControl/>
              <w:adjustRightInd w:val="0"/>
              <w:snapToGrid w:val="0"/>
              <w:spacing w:line="240" w:lineRule="exact"/>
              <w:jc w:val="left"/>
              <w:rPr>
                <w:rFonts w:cs="仿宋" w:asciiTheme="minorEastAsia" w:hAnsiTheme="minorEastAsia"/>
                <w:szCs w:val="21"/>
              </w:rPr>
            </w:pPr>
          </w:p>
        </w:tc>
        <w:tc>
          <w:tcPr>
            <w:tcW w:w="593" w:type="dxa"/>
            <w:gridSpan w:val="5"/>
            <w:vMerge w:val="restart"/>
            <w:tcBorders>
              <w:top w:val="single" w:color="auto" w:sz="4" w:space="0"/>
              <w:left w:val="single" w:color="auto" w:sz="4" w:space="0"/>
              <w:right w:val="single" w:color="auto" w:sz="4" w:space="0"/>
            </w:tcBorders>
            <w:vAlign w:val="center"/>
          </w:tcPr>
          <w:p w14:paraId="514EE77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14</w:t>
            </w:r>
          </w:p>
          <w:p w14:paraId="1F4C1A6A">
            <w:pPr>
              <w:adjustRightInd w:val="0"/>
              <w:snapToGrid w:val="0"/>
              <w:spacing w:line="240" w:lineRule="exact"/>
              <w:jc w:val="center"/>
              <w:rPr>
                <w:rFonts w:cs="仿宋" w:asciiTheme="minorEastAsia" w:hAnsiTheme="minorEastAsia"/>
                <w:szCs w:val="21"/>
              </w:rPr>
            </w:pPr>
          </w:p>
        </w:tc>
        <w:tc>
          <w:tcPr>
            <w:tcW w:w="817" w:type="dxa"/>
            <w:vMerge w:val="restart"/>
            <w:tcBorders>
              <w:top w:val="single" w:color="auto" w:sz="4" w:space="0"/>
              <w:left w:val="single" w:color="auto" w:sz="4" w:space="0"/>
              <w:right w:val="single" w:color="auto" w:sz="4" w:space="0"/>
            </w:tcBorders>
            <w:vAlign w:val="center"/>
          </w:tcPr>
          <w:p w14:paraId="7094A6F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公共艺术</w:t>
            </w:r>
          </w:p>
        </w:tc>
        <w:tc>
          <w:tcPr>
            <w:tcW w:w="817" w:type="dxa"/>
            <w:tcBorders>
              <w:top w:val="single" w:color="auto" w:sz="4" w:space="0"/>
              <w:left w:val="single" w:color="auto" w:sz="4" w:space="0"/>
              <w:bottom w:val="single" w:color="auto" w:sz="4" w:space="0"/>
              <w:right w:val="single" w:color="auto" w:sz="4" w:space="0"/>
            </w:tcBorders>
            <w:vAlign w:val="center"/>
          </w:tcPr>
          <w:p w14:paraId="3C84602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音乐</w:t>
            </w:r>
          </w:p>
        </w:tc>
        <w:tc>
          <w:tcPr>
            <w:tcW w:w="709" w:type="dxa"/>
            <w:tcBorders>
              <w:top w:val="single" w:color="auto" w:sz="4" w:space="0"/>
              <w:left w:val="single" w:color="auto" w:sz="4" w:space="0"/>
              <w:bottom w:val="single" w:color="auto" w:sz="4" w:space="0"/>
              <w:right w:val="single" w:color="auto" w:sz="4" w:space="0"/>
            </w:tcBorders>
            <w:vAlign w:val="center"/>
          </w:tcPr>
          <w:p w14:paraId="386F49BF">
            <w:pPr>
              <w:widowControl/>
              <w:jc w:val="center"/>
              <w:rPr>
                <w:rFonts w:cs="仿宋" w:asciiTheme="minorEastAsia" w:hAnsiTheme="minorEastAsia"/>
                <w:szCs w:val="21"/>
              </w:rPr>
            </w:pPr>
            <w:r>
              <w:rPr>
                <w:rFonts w:hint="eastAsia" w:cs="宋体" w:asciiTheme="minorEastAsia" w:hAnsiTheme="minorEastAsia"/>
                <w:kern w:val="0"/>
                <w:szCs w:val="21"/>
              </w:rPr>
              <w:t>36</w:t>
            </w:r>
          </w:p>
        </w:tc>
        <w:tc>
          <w:tcPr>
            <w:tcW w:w="721" w:type="dxa"/>
            <w:tcBorders>
              <w:top w:val="single" w:color="auto" w:sz="4" w:space="0"/>
              <w:left w:val="single" w:color="auto" w:sz="4" w:space="0"/>
              <w:bottom w:val="single" w:color="auto" w:sz="4" w:space="0"/>
              <w:right w:val="single" w:color="auto" w:sz="4" w:space="0"/>
            </w:tcBorders>
            <w:vAlign w:val="center"/>
          </w:tcPr>
          <w:p w14:paraId="3B711C7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18</w:t>
            </w:r>
          </w:p>
        </w:tc>
        <w:tc>
          <w:tcPr>
            <w:tcW w:w="711" w:type="dxa"/>
            <w:tcBorders>
              <w:top w:val="single" w:color="auto" w:sz="4" w:space="0"/>
              <w:left w:val="single" w:color="auto" w:sz="4" w:space="0"/>
              <w:bottom w:val="single" w:color="auto" w:sz="4" w:space="0"/>
              <w:right w:val="single" w:color="auto" w:sz="4" w:space="0"/>
            </w:tcBorders>
            <w:vAlign w:val="center"/>
          </w:tcPr>
          <w:p w14:paraId="4D97C11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18</w:t>
            </w:r>
          </w:p>
        </w:tc>
        <w:tc>
          <w:tcPr>
            <w:tcW w:w="632" w:type="dxa"/>
            <w:tcBorders>
              <w:top w:val="single" w:color="auto" w:sz="4" w:space="0"/>
              <w:left w:val="single" w:color="auto" w:sz="4" w:space="0"/>
              <w:bottom w:val="single" w:color="auto" w:sz="4" w:space="0"/>
              <w:right w:val="single" w:color="auto" w:sz="4" w:space="0"/>
            </w:tcBorders>
            <w:vAlign w:val="center"/>
          </w:tcPr>
          <w:p w14:paraId="0A0A23CF">
            <w:pPr>
              <w:widowControl/>
              <w:jc w:val="center"/>
              <w:rPr>
                <w:rFonts w:cs="仿宋" w:asciiTheme="minorEastAsia" w:hAnsiTheme="minorEastAsia"/>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AEBFD87">
            <w:pPr>
              <w:widowControl/>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655FDA5B">
            <w:pPr>
              <w:widowControl/>
              <w:jc w:val="center"/>
              <w:rPr>
                <w:rFonts w:cs="仿宋" w:asciiTheme="minorEastAsia" w:hAnsiTheme="minorEastAsia"/>
                <w:szCs w:val="21"/>
              </w:rPr>
            </w:pPr>
            <w:r>
              <w:rPr>
                <w:rFonts w:hint="eastAsia" w:cs="仿宋" w:asciiTheme="minorEastAsia" w:hAnsiTheme="minorEastAsia"/>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3F934F96">
            <w:pPr>
              <w:widowControl/>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13990AF1">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297F2A6">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AF058D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57238E2">
            <w:pPr>
              <w:adjustRightInd w:val="0"/>
              <w:snapToGrid w:val="0"/>
              <w:spacing w:line="240" w:lineRule="exact"/>
              <w:jc w:val="center"/>
              <w:rPr>
                <w:rFonts w:cs="仿宋" w:asciiTheme="minorEastAsia" w:hAnsiTheme="minorEastAsia"/>
                <w:szCs w:val="21"/>
              </w:rPr>
            </w:pPr>
          </w:p>
        </w:tc>
      </w:tr>
      <w:tr w14:paraId="1496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2D4F9EFA">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47BE4513">
            <w:pPr>
              <w:widowControl/>
              <w:adjustRightInd w:val="0"/>
              <w:snapToGrid w:val="0"/>
              <w:spacing w:line="240" w:lineRule="exact"/>
              <w:jc w:val="left"/>
              <w:rPr>
                <w:rFonts w:cs="仿宋" w:asciiTheme="minorEastAsia" w:hAnsiTheme="minorEastAsia"/>
                <w:szCs w:val="21"/>
              </w:rPr>
            </w:pPr>
          </w:p>
        </w:tc>
        <w:tc>
          <w:tcPr>
            <w:tcW w:w="593" w:type="dxa"/>
            <w:gridSpan w:val="5"/>
            <w:vMerge w:val="continue"/>
            <w:tcBorders>
              <w:left w:val="single" w:color="auto" w:sz="4" w:space="0"/>
              <w:bottom w:val="single" w:color="auto" w:sz="4" w:space="0"/>
              <w:right w:val="single" w:color="auto" w:sz="4" w:space="0"/>
            </w:tcBorders>
            <w:vAlign w:val="center"/>
          </w:tcPr>
          <w:p w14:paraId="28E9D5CD">
            <w:pPr>
              <w:adjustRightInd w:val="0"/>
              <w:snapToGrid w:val="0"/>
              <w:spacing w:line="240" w:lineRule="exact"/>
              <w:jc w:val="center"/>
              <w:rPr>
                <w:rFonts w:cs="仿宋" w:asciiTheme="minorEastAsia" w:hAnsiTheme="minorEastAsia"/>
                <w:szCs w:val="21"/>
              </w:rPr>
            </w:pPr>
          </w:p>
        </w:tc>
        <w:tc>
          <w:tcPr>
            <w:tcW w:w="817" w:type="dxa"/>
            <w:vMerge w:val="continue"/>
            <w:tcBorders>
              <w:left w:val="single" w:color="auto" w:sz="4" w:space="0"/>
              <w:bottom w:val="single" w:color="auto" w:sz="4" w:space="0"/>
              <w:right w:val="single" w:color="auto" w:sz="4" w:space="0"/>
            </w:tcBorders>
            <w:vAlign w:val="center"/>
          </w:tcPr>
          <w:p w14:paraId="39625FF9">
            <w:pPr>
              <w:adjustRightInd w:val="0"/>
              <w:snapToGrid w:val="0"/>
              <w:spacing w:line="240" w:lineRule="exact"/>
              <w:jc w:val="center"/>
              <w:rPr>
                <w:rFonts w:cs="仿宋" w:asciiTheme="minorEastAsia" w:hAnsiTheme="minorEastAsia"/>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06DE333E">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美术</w:t>
            </w:r>
          </w:p>
        </w:tc>
        <w:tc>
          <w:tcPr>
            <w:tcW w:w="709" w:type="dxa"/>
            <w:tcBorders>
              <w:top w:val="single" w:color="auto" w:sz="4" w:space="0"/>
              <w:left w:val="single" w:color="auto" w:sz="4" w:space="0"/>
              <w:bottom w:val="single" w:color="auto" w:sz="4" w:space="0"/>
              <w:right w:val="single" w:color="auto" w:sz="4" w:space="0"/>
            </w:tcBorders>
            <w:vAlign w:val="center"/>
          </w:tcPr>
          <w:p w14:paraId="320C8D55">
            <w:pPr>
              <w:widowControl/>
              <w:jc w:val="center"/>
              <w:rPr>
                <w:rFonts w:cs="仿宋" w:asciiTheme="minorEastAsia" w:hAnsiTheme="minorEastAsia"/>
                <w:szCs w:val="21"/>
              </w:rPr>
            </w:pPr>
            <w:r>
              <w:rPr>
                <w:rFonts w:hint="eastAsia" w:cs="宋体" w:asciiTheme="minorEastAsia" w:hAnsiTheme="minorEastAsia"/>
                <w:kern w:val="0"/>
                <w:szCs w:val="21"/>
              </w:rPr>
              <w:t>18</w:t>
            </w:r>
          </w:p>
        </w:tc>
        <w:tc>
          <w:tcPr>
            <w:tcW w:w="721" w:type="dxa"/>
            <w:tcBorders>
              <w:top w:val="single" w:color="auto" w:sz="4" w:space="0"/>
              <w:left w:val="single" w:color="auto" w:sz="4" w:space="0"/>
              <w:bottom w:val="single" w:color="auto" w:sz="4" w:space="0"/>
              <w:right w:val="single" w:color="auto" w:sz="4" w:space="0"/>
            </w:tcBorders>
            <w:vAlign w:val="center"/>
          </w:tcPr>
          <w:p w14:paraId="27F866E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8</w:t>
            </w:r>
          </w:p>
        </w:tc>
        <w:tc>
          <w:tcPr>
            <w:tcW w:w="711" w:type="dxa"/>
            <w:tcBorders>
              <w:top w:val="single" w:color="auto" w:sz="4" w:space="0"/>
              <w:left w:val="single" w:color="auto" w:sz="4" w:space="0"/>
              <w:bottom w:val="single" w:color="auto" w:sz="4" w:space="0"/>
              <w:right w:val="single" w:color="auto" w:sz="4" w:space="0"/>
            </w:tcBorders>
            <w:vAlign w:val="center"/>
          </w:tcPr>
          <w:p w14:paraId="054446B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10</w:t>
            </w:r>
          </w:p>
        </w:tc>
        <w:tc>
          <w:tcPr>
            <w:tcW w:w="632" w:type="dxa"/>
            <w:tcBorders>
              <w:top w:val="single" w:color="auto" w:sz="4" w:space="0"/>
              <w:left w:val="single" w:color="auto" w:sz="4" w:space="0"/>
              <w:bottom w:val="single" w:color="auto" w:sz="4" w:space="0"/>
              <w:right w:val="single" w:color="auto" w:sz="4" w:space="0"/>
            </w:tcBorders>
            <w:vAlign w:val="center"/>
          </w:tcPr>
          <w:p w14:paraId="610CEFFB">
            <w:pPr>
              <w:widowControl/>
              <w:jc w:val="center"/>
              <w:rPr>
                <w:rFonts w:cs="仿宋" w:asciiTheme="minorEastAsia" w:hAnsiTheme="minorEastAsia"/>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A1057F8">
            <w:pPr>
              <w:widowControl/>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0219C531">
            <w:pPr>
              <w:widowControl/>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35D8F3D6">
            <w:pPr>
              <w:widowControl/>
              <w:jc w:val="center"/>
              <w:rPr>
                <w:rFonts w:cs="仿宋" w:asciiTheme="minorEastAsia" w:hAnsiTheme="minorEastAsia"/>
                <w:szCs w:val="21"/>
              </w:rPr>
            </w:pPr>
            <w:r>
              <w:rPr>
                <w:rFonts w:hint="eastAsia" w:cs="宋体" w:asciiTheme="minorEastAsia" w:hAnsiTheme="minorEastAsia"/>
                <w:kern w:val="0"/>
                <w:szCs w:val="21"/>
              </w:rPr>
              <w:t>1</w:t>
            </w:r>
          </w:p>
        </w:tc>
        <w:tc>
          <w:tcPr>
            <w:tcW w:w="657" w:type="dxa"/>
            <w:tcBorders>
              <w:top w:val="single" w:color="auto" w:sz="4" w:space="0"/>
              <w:left w:val="single" w:color="auto" w:sz="4" w:space="0"/>
              <w:bottom w:val="single" w:color="auto" w:sz="4" w:space="0"/>
              <w:right w:val="single" w:color="auto" w:sz="4" w:space="0"/>
            </w:tcBorders>
            <w:vAlign w:val="center"/>
          </w:tcPr>
          <w:p w14:paraId="1292DBD2">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81243DB">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4BE40C6">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0A3A788">
            <w:pPr>
              <w:adjustRightInd w:val="0"/>
              <w:snapToGrid w:val="0"/>
              <w:spacing w:line="240" w:lineRule="exact"/>
              <w:jc w:val="center"/>
              <w:rPr>
                <w:rFonts w:cs="仿宋" w:asciiTheme="minorEastAsia" w:hAnsiTheme="minorEastAsia"/>
                <w:szCs w:val="21"/>
              </w:rPr>
            </w:pPr>
          </w:p>
        </w:tc>
      </w:tr>
      <w:tr w14:paraId="1098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66" w:type="dxa"/>
            <w:vMerge w:val="continue"/>
            <w:tcBorders>
              <w:left w:val="single" w:color="auto" w:sz="4" w:space="0"/>
              <w:right w:val="single" w:color="auto" w:sz="4" w:space="0"/>
            </w:tcBorders>
            <w:vAlign w:val="center"/>
          </w:tcPr>
          <w:p w14:paraId="3545D0D5">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2221BDB5">
            <w:pPr>
              <w:widowControl/>
              <w:adjustRightInd w:val="0"/>
              <w:snapToGrid w:val="0"/>
              <w:spacing w:line="240" w:lineRule="exact"/>
              <w:jc w:val="left"/>
              <w:rPr>
                <w:rFonts w:cs="仿宋" w:asciiTheme="minorEastAsia" w:hAnsiTheme="minorEastAsia"/>
                <w:szCs w:val="21"/>
              </w:rPr>
            </w:pPr>
          </w:p>
        </w:tc>
        <w:tc>
          <w:tcPr>
            <w:tcW w:w="593" w:type="dxa"/>
            <w:gridSpan w:val="5"/>
            <w:tcBorders>
              <w:top w:val="single" w:color="auto" w:sz="4" w:space="0"/>
              <w:left w:val="single" w:color="auto" w:sz="4" w:space="0"/>
              <w:bottom w:val="single" w:color="auto" w:sz="4" w:space="0"/>
              <w:right w:val="single" w:color="auto" w:sz="4" w:space="0"/>
            </w:tcBorders>
            <w:vAlign w:val="center"/>
          </w:tcPr>
          <w:p w14:paraId="7E8841F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15</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E92DAF4">
            <w:pPr>
              <w:adjustRightInd w:val="0"/>
              <w:snapToGrid w:val="0"/>
              <w:spacing w:line="240" w:lineRule="exact"/>
              <w:rPr>
                <w:rFonts w:cs="仿宋" w:asciiTheme="minorEastAsia" w:hAnsiTheme="minorEastAsia"/>
                <w:szCs w:val="21"/>
              </w:rPr>
            </w:pPr>
            <w:r>
              <w:rPr>
                <w:rFonts w:hint="eastAsia" w:cs="仿宋" w:asciiTheme="minorEastAsia" w:hAnsiTheme="minorEastAsia"/>
                <w:szCs w:val="21"/>
              </w:rPr>
              <w:t>军训（含军事理论课）</w:t>
            </w:r>
          </w:p>
        </w:tc>
        <w:tc>
          <w:tcPr>
            <w:tcW w:w="709" w:type="dxa"/>
            <w:tcBorders>
              <w:top w:val="single" w:color="auto" w:sz="4" w:space="0"/>
              <w:left w:val="single" w:color="auto" w:sz="4" w:space="0"/>
              <w:bottom w:val="single" w:color="auto" w:sz="4" w:space="0"/>
              <w:right w:val="single" w:color="auto" w:sz="4" w:space="0"/>
            </w:tcBorders>
            <w:vAlign w:val="center"/>
          </w:tcPr>
          <w:p w14:paraId="049E9002">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40</w:t>
            </w:r>
          </w:p>
        </w:tc>
        <w:tc>
          <w:tcPr>
            <w:tcW w:w="721" w:type="dxa"/>
            <w:tcBorders>
              <w:top w:val="single" w:color="auto" w:sz="4" w:space="0"/>
              <w:left w:val="single" w:color="auto" w:sz="4" w:space="0"/>
              <w:bottom w:val="single" w:color="auto" w:sz="4" w:space="0"/>
              <w:right w:val="single" w:color="auto" w:sz="4" w:space="0"/>
            </w:tcBorders>
            <w:vAlign w:val="center"/>
          </w:tcPr>
          <w:p w14:paraId="0F17480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6</w:t>
            </w:r>
          </w:p>
        </w:tc>
        <w:tc>
          <w:tcPr>
            <w:tcW w:w="711" w:type="dxa"/>
            <w:tcBorders>
              <w:top w:val="single" w:color="auto" w:sz="4" w:space="0"/>
              <w:left w:val="single" w:color="auto" w:sz="4" w:space="0"/>
              <w:bottom w:val="single" w:color="auto" w:sz="4" w:space="0"/>
              <w:right w:val="single" w:color="auto" w:sz="4" w:space="0"/>
            </w:tcBorders>
            <w:vAlign w:val="center"/>
          </w:tcPr>
          <w:p w14:paraId="7EDDE279">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34</w:t>
            </w:r>
          </w:p>
        </w:tc>
        <w:tc>
          <w:tcPr>
            <w:tcW w:w="632" w:type="dxa"/>
            <w:tcBorders>
              <w:top w:val="single" w:color="auto" w:sz="4" w:space="0"/>
              <w:left w:val="single" w:color="auto" w:sz="4" w:space="0"/>
              <w:bottom w:val="single" w:color="auto" w:sz="4" w:space="0"/>
              <w:right w:val="single" w:color="auto" w:sz="4" w:space="0"/>
            </w:tcBorders>
            <w:vAlign w:val="center"/>
          </w:tcPr>
          <w:p w14:paraId="5C789DD3">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开学前</w:t>
            </w:r>
          </w:p>
        </w:tc>
        <w:tc>
          <w:tcPr>
            <w:tcW w:w="735" w:type="dxa"/>
            <w:tcBorders>
              <w:top w:val="single" w:color="auto" w:sz="4" w:space="0"/>
              <w:left w:val="single" w:color="auto" w:sz="4" w:space="0"/>
              <w:bottom w:val="single" w:color="auto" w:sz="4" w:space="0"/>
              <w:right w:val="single" w:color="auto" w:sz="4" w:space="0"/>
            </w:tcBorders>
            <w:vAlign w:val="center"/>
          </w:tcPr>
          <w:p w14:paraId="5035A89C">
            <w:pPr>
              <w:adjustRightInd w:val="0"/>
              <w:snapToGrid w:val="0"/>
              <w:spacing w:line="240" w:lineRule="exact"/>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4B0900C">
            <w:pPr>
              <w:adjustRightInd w:val="0"/>
              <w:snapToGrid w:val="0"/>
              <w:spacing w:line="240" w:lineRule="exact"/>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D2359C6">
            <w:pPr>
              <w:adjustRightInd w:val="0"/>
              <w:snapToGrid w:val="0"/>
              <w:spacing w:line="240" w:lineRule="exact"/>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DF4827B">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45073F9">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8032348">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338D276F">
            <w:pPr>
              <w:adjustRightInd w:val="0"/>
              <w:snapToGrid w:val="0"/>
              <w:spacing w:line="240" w:lineRule="exact"/>
              <w:jc w:val="center"/>
              <w:rPr>
                <w:rFonts w:cs="仿宋" w:asciiTheme="minorEastAsia" w:hAnsiTheme="minorEastAsia"/>
                <w:szCs w:val="21"/>
              </w:rPr>
            </w:pPr>
          </w:p>
        </w:tc>
      </w:tr>
      <w:tr w14:paraId="30F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466" w:type="dxa"/>
            <w:vMerge w:val="continue"/>
            <w:tcBorders>
              <w:left w:val="single" w:color="auto" w:sz="4" w:space="0"/>
              <w:right w:val="single" w:color="auto" w:sz="4" w:space="0"/>
            </w:tcBorders>
            <w:vAlign w:val="center"/>
          </w:tcPr>
          <w:p w14:paraId="7C9901AA">
            <w:pPr>
              <w:widowControl/>
              <w:adjustRightInd w:val="0"/>
              <w:snapToGrid w:val="0"/>
              <w:spacing w:line="240" w:lineRule="exact"/>
              <w:jc w:val="left"/>
              <w:rPr>
                <w:rFonts w:cs="仿宋" w:asciiTheme="minorEastAsia" w:hAnsiTheme="minorEastAsia"/>
                <w:szCs w:val="21"/>
              </w:rPr>
            </w:pPr>
          </w:p>
        </w:tc>
        <w:tc>
          <w:tcPr>
            <w:tcW w:w="329" w:type="dxa"/>
            <w:vMerge w:val="continue"/>
            <w:tcBorders>
              <w:top w:val="single" w:color="auto" w:sz="4" w:space="0"/>
              <w:left w:val="single" w:color="auto" w:sz="4" w:space="0"/>
              <w:bottom w:val="single" w:color="auto" w:sz="4" w:space="0"/>
              <w:right w:val="single" w:color="auto" w:sz="4" w:space="0"/>
            </w:tcBorders>
            <w:vAlign w:val="center"/>
          </w:tcPr>
          <w:p w14:paraId="6B61283B">
            <w:pPr>
              <w:widowControl/>
              <w:adjustRightInd w:val="0"/>
              <w:snapToGrid w:val="0"/>
              <w:spacing w:line="240" w:lineRule="exact"/>
              <w:jc w:val="left"/>
              <w:rPr>
                <w:rFonts w:cs="仿宋" w:asciiTheme="minorEastAsia" w:hAnsiTheme="minorEastAsia"/>
                <w:szCs w:val="21"/>
              </w:rPr>
            </w:pPr>
          </w:p>
        </w:tc>
        <w:tc>
          <w:tcPr>
            <w:tcW w:w="2227" w:type="dxa"/>
            <w:gridSpan w:val="7"/>
            <w:tcBorders>
              <w:top w:val="single" w:color="auto" w:sz="4" w:space="0"/>
              <w:left w:val="single" w:color="auto" w:sz="4" w:space="0"/>
              <w:bottom w:val="single" w:color="auto" w:sz="4" w:space="0"/>
              <w:right w:val="single" w:color="auto" w:sz="4" w:space="0"/>
            </w:tcBorders>
            <w:vAlign w:val="center"/>
          </w:tcPr>
          <w:p w14:paraId="214D3E9D">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50AC72D7">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1174</w:t>
            </w:r>
          </w:p>
        </w:tc>
        <w:tc>
          <w:tcPr>
            <w:tcW w:w="721" w:type="dxa"/>
            <w:tcBorders>
              <w:top w:val="single" w:color="auto" w:sz="4" w:space="0"/>
              <w:left w:val="single" w:color="auto" w:sz="4" w:space="0"/>
              <w:bottom w:val="single" w:color="auto" w:sz="4" w:space="0"/>
              <w:right w:val="single" w:color="auto" w:sz="4" w:space="0"/>
            </w:tcBorders>
            <w:vAlign w:val="center"/>
          </w:tcPr>
          <w:p w14:paraId="18A75D9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755</w:t>
            </w:r>
          </w:p>
        </w:tc>
        <w:tc>
          <w:tcPr>
            <w:tcW w:w="711" w:type="dxa"/>
            <w:tcBorders>
              <w:top w:val="single" w:color="auto" w:sz="4" w:space="0"/>
              <w:left w:val="single" w:color="auto" w:sz="4" w:space="0"/>
              <w:bottom w:val="single" w:color="auto" w:sz="4" w:space="0"/>
              <w:right w:val="single" w:color="auto" w:sz="4" w:space="0"/>
            </w:tcBorders>
            <w:vAlign w:val="center"/>
          </w:tcPr>
          <w:p w14:paraId="75B9E48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419</w:t>
            </w:r>
          </w:p>
        </w:tc>
        <w:tc>
          <w:tcPr>
            <w:tcW w:w="632" w:type="dxa"/>
            <w:tcBorders>
              <w:top w:val="single" w:color="auto" w:sz="4" w:space="0"/>
              <w:left w:val="single" w:color="auto" w:sz="4" w:space="0"/>
              <w:bottom w:val="single" w:color="auto" w:sz="4" w:space="0"/>
              <w:right w:val="single" w:color="auto" w:sz="4" w:space="0"/>
            </w:tcBorders>
            <w:vAlign w:val="center"/>
          </w:tcPr>
          <w:p w14:paraId="3036F9EF">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17</w:t>
            </w:r>
          </w:p>
        </w:tc>
        <w:tc>
          <w:tcPr>
            <w:tcW w:w="735" w:type="dxa"/>
            <w:tcBorders>
              <w:top w:val="single" w:color="auto" w:sz="4" w:space="0"/>
              <w:left w:val="single" w:color="auto" w:sz="4" w:space="0"/>
              <w:bottom w:val="single" w:color="auto" w:sz="4" w:space="0"/>
              <w:right w:val="single" w:color="auto" w:sz="4" w:space="0"/>
            </w:tcBorders>
            <w:vAlign w:val="center"/>
          </w:tcPr>
          <w:p w14:paraId="1E2C57E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15</w:t>
            </w:r>
          </w:p>
        </w:tc>
        <w:tc>
          <w:tcPr>
            <w:tcW w:w="750" w:type="dxa"/>
            <w:tcBorders>
              <w:top w:val="single" w:color="auto" w:sz="4" w:space="0"/>
              <w:left w:val="single" w:color="auto" w:sz="4" w:space="0"/>
              <w:bottom w:val="single" w:color="auto" w:sz="4" w:space="0"/>
              <w:right w:val="single" w:color="auto" w:sz="4" w:space="0"/>
            </w:tcBorders>
            <w:vAlign w:val="center"/>
          </w:tcPr>
          <w:p w14:paraId="553459B5">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w:t>
            </w:r>
          </w:p>
        </w:tc>
        <w:tc>
          <w:tcPr>
            <w:tcW w:w="701" w:type="dxa"/>
            <w:tcBorders>
              <w:top w:val="single" w:color="auto" w:sz="4" w:space="0"/>
              <w:left w:val="single" w:color="auto" w:sz="4" w:space="0"/>
              <w:bottom w:val="single" w:color="auto" w:sz="4" w:space="0"/>
              <w:right w:val="single" w:color="auto" w:sz="4" w:space="0"/>
            </w:tcBorders>
            <w:vAlign w:val="center"/>
          </w:tcPr>
          <w:p w14:paraId="5E1D8274">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11</w:t>
            </w:r>
          </w:p>
        </w:tc>
        <w:tc>
          <w:tcPr>
            <w:tcW w:w="657" w:type="dxa"/>
            <w:tcBorders>
              <w:top w:val="single" w:color="auto" w:sz="4" w:space="0"/>
              <w:left w:val="single" w:color="auto" w:sz="4" w:space="0"/>
              <w:bottom w:val="single" w:color="auto" w:sz="4" w:space="0"/>
              <w:right w:val="single" w:color="auto" w:sz="4" w:space="0"/>
            </w:tcBorders>
            <w:vAlign w:val="center"/>
          </w:tcPr>
          <w:p w14:paraId="0AD245BB">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9</w:t>
            </w:r>
          </w:p>
        </w:tc>
        <w:tc>
          <w:tcPr>
            <w:tcW w:w="567" w:type="dxa"/>
            <w:tcBorders>
              <w:top w:val="single" w:color="auto" w:sz="4" w:space="0"/>
              <w:left w:val="single" w:color="auto" w:sz="4" w:space="0"/>
              <w:bottom w:val="single" w:color="auto" w:sz="4" w:space="0"/>
              <w:right w:val="single" w:color="auto" w:sz="4" w:space="0"/>
            </w:tcBorders>
            <w:vAlign w:val="center"/>
          </w:tcPr>
          <w:p w14:paraId="12A4C12B">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4542045">
            <w:pPr>
              <w:adjustRightInd w:val="0"/>
              <w:snapToGrid w:val="0"/>
              <w:spacing w:line="240" w:lineRule="exact"/>
              <w:jc w:val="center"/>
              <w:rPr>
                <w:rFonts w:cs="仿宋" w:asciiTheme="minorEastAsia" w:hAnsiTheme="minorEastAsia"/>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5F78DDF2">
            <w:pPr>
              <w:adjustRightInd w:val="0"/>
              <w:snapToGrid w:val="0"/>
              <w:spacing w:line="240" w:lineRule="exact"/>
              <w:jc w:val="center"/>
              <w:rPr>
                <w:rFonts w:cs="仿宋" w:asciiTheme="minorEastAsia" w:hAnsiTheme="minorEastAsia"/>
                <w:szCs w:val="21"/>
              </w:rPr>
            </w:pPr>
          </w:p>
        </w:tc>
      </w:tr>
      <w:tr w14:paraId="2B3F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466" w:type="dxa"/>
            <w:vMerge w:val="continue"/>
            <w:tcBorders>
              <w:left w:val="single" w:color="auto" w:sz="4" w:space="0"/>
              <w:right w:val="single" w:color="auto" w:sz="4" w:space="0"/>
            </w:tcBorders>
            <w:vAlign w:val="center"/>
          </w:tcPr>
          <w:p w14:paraId="27B43321">
            <w:pPr>
              <w:widowControl/>
              <w:adjustRightInd w:val="0"/>
              <w:snapToGrid w:val="0"/>
              <w:spacing w:line="240" w:lineRule="exact"/>
              <w:jc w:val="left"/>
              <w:rPr>
                <w:rFonts w:asciiTheme="minorEastAsia" w:hAnsiTheme="minorEastAsia"/>
                <w:szCs w:val="21"/>
              </w:rPr>
            </w:pPr>
          </w:p>
        </w:tc>
        <w:tc>
          <w:tcPr>
            <w:tcW w:w="329" w:type="dxa"/>
            <w:vMerge w:val="restart"/>
            <w:tcBorders>
              <w:top w:val="single" w:color="auto" w:sz="4" w:space="0"/>
              <w:left w:val="single" w:color="auto" w:sz="4" w:space="0"/>
              <w:right w:val="single" w:color="auto" w:sz="4" w:space="0"/>
            </w:tcBorders>
            <w:vAlign w:val="center"/>
          </w:tcPr>
          <w:p w14:paraId="701F98CE">
            <w:pPr>
              <w:widowControl/>
              <w:adjustRightInd w:val="0"/>
              <w:snapToGrid w:val="0"/>
              <w:spacing w:line="240" w:lineRule="exact"/>
              <w:jc w:val="left"/>
              <w:rPr>
                <w:rFonts w:cs="仿宋" w:asciiTheme="minorEastAsia" w:hAnsiTheme="minorEastAsia"/>
                <w:szCs w:val="21"/>
              </w:rPr>
            </w:pPr>
            <w:r>
              <w:rPr>
                <w:rFonts w:hint="eastAsia" w:ascii="宋体" w:hAnsi="宋体" w:eastAsia="宋体" w:cs="宋体"/>
                <w:color w:val="000000"/>
                <w:kern w:val="0"/>
                <w:szCs w:val="21"/>
              </w:rPr>
              <w:t>限定选修课</w:t>
            </w:r>
          </w:p>
        </w:tc>
        <w:tc>
          <w:tcPr>
            <w:tcW w:w="568" w:type="dxa"/>
            <w:gridSpan w:val="4"/>
            <w:tcBorders>
              <w:top w:val="single" w:color="auto" w:sz="4" w:space="0"/>
              <w:left w:val="single" w:color="auto" w:sz="4" w:space="0"/>
              <w:bottom w:val="single" w:color="auto" w:sz="4" w:space="0"/>
              <w:right w:val="single" w:color="auto" w:sz="4" w:space="0"/>
            </w:tcBorders>
            <w:vAlign w:val="center"/>
          </w:tcPr>
          <w:p w14:paraId="43528D2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16</w:t>
            </w:r>
          </w:p>
        </w:tc>
        <w:tc>
          <w:tcPr>
            <w:tcW w:w="1659" w:type="dxa"/>
            <w:gridSpan w:val="3"/>
            <w:tcBorders>
              <w:top w:val="single" w:color="auto" w:sz="4" w:space="0"/>
              <w:left w:val="single" w:color="auto" w:sz="4" w:space="0"/>
              <w:bottom w:val="single" w:color="auto" w:sz="4" w:space="0"/>
              <w:right w:val="single" w:color="auto" w:sz="4" w:space="0"/>
            </w:tcBorders>
          </w:tcPr>
          <w:p w14:paraId="2FB58CE0">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职业发展与就业指导</w:t>
            </w:r>
          </w:p>
        </w:tc>
        <w:tc>
          <w:tcPr>
            <w:tcW w:w="709" w:type="dxa"/>
            <w:tcBorders>
              <w:top w:val="single" w:color="auto" w:sz="4" w:space="0"/>
              <w:left w:val="single" w:color="auto" w:sz="4" w:space="0"/>
              <w:bottom w:val="single" w:color="auto" w:sz="4" w:space="0"/>
              <w:right w:val="single" w:color="auto" w:sz="4" w:space="0"/>
            </w:tcBorders>
          </w:tcPr>
          <w:p w14:paraId="3E1E01C2">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721" w:type="dxa"/>
            <w:tcBorders>
              <w:top w:val="single" w:color="auto" w:sz="4" w:space="0"/>
              <w:left w:val="single" w:color="auto" w:sz="4" w:space="0"/>
              <w:bottom w:val="single" w:color="auto" w:sz="4" w:space="0"/>
              <w:right w:val="single" w:color="auto" w:sz="4" w:space="0"/>
            </w:tcBorders>
          </w:tcPr>
          <w:p w14:paraId="14B80EDF">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11" w:type="dxa"/>
            <w:tcBorders>
              <w:top w:val="single" w:color="auto" w:sz="4" w:space="0"/>
              <w:left w:val="single" w:color="auto" w:sz="4" w:space="0"/>
              <w:bottom w:val="single" w:color="auto" w:sz="4" w:space="0"/>
              <w:right w:val="single" w:color="auto" w:sz="4" w:space="0"/>
            </w:tcBorders>
            <w:vAlign w:val="center"/>
          </w:tcPr>
          <w:p w14:paraId="16ECFA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632" w:type="dxa"/>
            <w:tcBorders>
              <w:top w:val="single" w:color="auto" w:sz="4" w:space="0"/>
              <w:left w:val="single" w:color="auto" w:sz="4" w:space="0"/>
              <w:bottom w:val="single" w:color="auto" w:sz="4" w:space="0"/>
              <w:right w:val="single" w:color="auto" w:sz="4" w:space="0"/>
            </w:tcBorders>
          </w:tcPr>
          <w:p w14:paraId="63298EEB">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3FD34F4D">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0788E435">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7343B3A7">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1D945CF7">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23337A4F">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5FF13A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3062F2C2">
            <w:pPr>
              <w:adjustRightInd w:val="0"/>
              <w:snapToGrid w:val="0"/>
              <w:spacing w:line="240" w:lineRule="exact"/>
              <w:jc w:val="center"/>
              <w:rPr>
                <w:rFonts w:cs="仿宋" w:asciiTheme="minorEastAsia" w:hAnsiTheme="minorEastAsia"/>
                <w:szCs w:val="21"/>
              </w:rPr>
            </w:pPr>
          </w:p>
        </w:tc>
      </w:tr>
      <w:tr w14:paraId="3E1E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62E9E213">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1C65B08B">
            <w:pPr>
              <w:widowControl/>
              <w:adjustRightInd w:val="0"/>
              <w:snapToGrid w:val="0"/>
              <w:spacing w:line="240" w:lineRule="exact"/>
              <w:jc w:val="left"/>
              <w:rPr>
                <w:rFonts w:cs="仿宋" w:asciiTheme="minorEastAsia" w:hAnsiTheme="minorEastAsia"/>
                <w:szCs w:val="21"/>
              </w:rPr>
            </w:pPr>
          </w:p>
        </w:tc>
        <w:tc>
          <w:tcPr>
            <w:tcW w:w="568" w:type="dxa"/>
            <w:gridSpan w:val="4"/>
            <w:tcBorders>
              <w:top w:val="single" w:color="auto" w:sz="4" w:space="0"/>
              <w:left w:val="single" w:color="auto" w:sz="4" w:space="0"/>
              <w:bottom w:val="single" w:color="auto" w:sz="4" w:space="0"/>
              <w:right w:val="single" w:color="auto" w:sz="4" w:space="0"/>
            </w:tcBorders>
            <w:vAlign w:val="center"/>
          </w:tcPr>
          <w:p w14:paraId="1465C8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17</w:t>
            </w:r>
          </w:p>
        </w:tc>
        <w:tc>
          <w:tcPr>
            <w:tcW w:w="1659" w:type="dxa"/>
            <w:gridSpan w:val="3"/>
            <w:tcBorders>
              <w:top w:val="single" w:color="auto" w:sz="4" w:space="0"/>
              <w:left w:val="single" w:color="auto" w:sz="4" w:space="0"/>
              <w:bottom w:val="single" w:color="auto" w:sz="4" w:space="0"/>
              <w:right w:val="single" w:color="auto" w:sz="4" w:space="0"/>
            </w:tcBorders>
          </w:tcPr>
          <w:p w14:paraId="5C3787F5">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党史国史</w:t>
            </w:r>
          </w:p>
        </w:tc>
        <w:tc>
          <w:tcPr>
            <w:tcW w:w="709" w:type="dxa"/>
            <w:tcBorders>
              <w:top w:val="single" w:color="auto" w:sz="4" w:space="0"/>
              <w:left w:val="single" w:color="auto" w:sz="4" w:space="0"/>
              <w:bottom w:val="single" w:color="auto" w:sz="4" w:space="0"/>
              <w:right w:val="single" w:color="auto" w:sz="4" w:space="0"/>
            </w:tcBorders>
          </w:tcPr>
          <w:p w14:paraId="483488B7">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721" w:type="dxa"/>
            <w:tcBorders>
              <w:top w:val="single" w:color="auto" w:sz="4" w:space="0"/>
              <w:left w:val="single" w:color="auto" w:sz="4" w:space="0"/>
              <w:bottom w:val="single" w:color="auto" w:sz="4" w:space="0"/>
              <w:right w:val="single" w:color="auto" w:sz="4" w:space="0"/>
            </w:tcBorders>
          </w:tcPr>
          <w:p w14:paraId="03D02C9C">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11" w:type="dxa"/>
            <w:tcBorders>
              <w:top w:val="single" w:color="auto" w:sz="4" w:space="0"/>
              <w:left w:val="single" w:color="auto" w:sz="4" w:space="0"/>
              <w:bottom w:val="single" w:color="auto" w:sz="4" w:space="0"/>
              <w:right w:val="single" w:color="auto" w:sz="4" w:space="0"/>
            </w:tcBorders>
            <w:vAlign w:val="center"/>
          </w:tcPr>
          <w:p w14:paraId="5A27FF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632" w:type="dxa"/>
            <w:tcBorders>
              <w:top w:val="single" w:color="auto" w:sz="4" w:space="0"/>
              <w:left w:val="single" w:color="auto" w:sz="4" w:space="0"/>
              <w:bottom w:val="single" w:color="auto" w:sz="4" w:space="0"/>
              <w:right w:val="single" w:color="auto" w:sz="4" w:space="0"/>
            </w:tcBorders>
          </w:tcPr>
          <w:p w14:paraId="11351EB5">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735" w:type="dxa"/>
            <w:tcBorders>
              <w:top w:val="single" w:color="auto" w:sz="4" w:space="0"/>
              <w:left w:val="single" w:color="auto" w:sz="4" w:space="0"/>
              <w:bottom w:val="single" w:color="auto" w:sz="4" w:space="0"/>
              <w:right w:val="single" w:color="auto" w:sz="4" w:space="0"/>
            </w:tcBorders>
          </w:tcPr>
          <w:p w14:paraId="3901CE97">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4030F3D5">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56711DFD">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397A2D6B">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95E15BE">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DC7E7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545DD6A3">
            <w:pPr>
              <w:adjustRightInd w:val="0"/>
              <w:snapToGrid w:val="0"/>
              <w:spacing w:line="240" w:lineRule="exact"/>
              <w:jc w:val="center"/>
              <w:rPr>
                <w:rFonts w:cs="仿宋" w:asciiTheme="minorEastAsia" w:hAnsiTheme="minorEastAsia"/>
                <w:szCs w:val="21"/>
              </w:rPr>
            </w:pPr>
          </w:p>
        </w:tc>
      </w:tr>
      <w:tr w14:paraId="18BD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6A54DEC1">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14D0D8F8">
            <w:pPr>
              <w:widowControl/>
              <w:adjustRightInd w:val="0"/>
              <w:snapToGrid w:val="0"/>
              <w:spacing w:line="240" w:lineRule="exact"/>
              <w:jc w:val="left"/>
              <w:rPr>
                <w:rFonts w:cs="仿宋" w:asciiTheme="minorEastAsia" w:hAnsiTheme="minorEastAsia"/>
                <w:szCs w:val="21"/>
              </w:rPr>
            </w:pPr>
          </w:p>
        </w:tc>
        <w:tc>
          <w:tcPr>
            <w:tcW w:w="568" w:type="dxa"/>
            <w:gridSpan w:val="4"/>
            <w:tcBorders>
              <w:top w:val="single" w:color="auto" w:sz="4" w:space="0"/>
              <w:left w:val="single" w:color="auto" w:sz="4" w:space="0"/>
              <w:bottom w:val="single" w:color="auto" w:sz="4" w:space="0"/>
              <w:right w:val="single" w:color="auto" w:sz="4" w:space="0"/>
            </w:tcBorders>
            <w:vAlign w:val="center"/>
          </w:tcPr>
          <w:p w14:paraId="6C5818C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18</w:t>
            </w:r>
          </w:p>
        </w:tc>
        <w:tc>
          <w:tcPr>
            <w:tcW w:w="1659" w:type="dxa"/>
            <w:gridSpan w:val="3"/>
            <w:tcBorders>
              <w:top w:val="single" w:color="auto" w:sz="4" w:space="0"/>
              <w:left w:val="single" w:color="auto" w:sz="4" w:space="0"/>
              <w:bottom w:val="single" w:color="auto" w:sz="4" w:space="0"/>
              <w:right w:val="single" w:color="auto" w:sz="4" w:space="0"/>
            </w:tcBorders>
          </w:tcPr>
          <w:p w14:paraId="02E8A9A0">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国家安全教育</w:t>
            </w:r>
          </w:p>
        </w:tc>
        <w:tc>
          <w:tcPr>
            <w:tcW w:w="709" w:type="dxa"/>
            <w:tcBorders>
              <w:top w:val="single" w:color="auto" w:sz="4" w:space="0"/>
              <w:left w:val="single" w:color="auto" w:sz="4" w:space="0"/>
              <w:bottom w:val="single" w:color="auto" w:sz="4" w:space="0"/>
              <w:right w:val="single" w:color="auto" w:sz="4" w:space="0"/>
            </w:tcBorders>
          </w:tcPr>
          <w:p w14:paraId="0DCF12DE">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721" w:type="dxa"/>
            <w:tcBorders>
              <w:top w:val="single" w:color="auto" w:sz="4" w:space="0"/>
              <w:left w:val="single" w:color="auto" w:sz="4" w:space="0"/>
              <w:bottom w:val="single" w:color="auto" w:sz="4" w:space="0"/>
              <w:right w:val="single" w:color="auto" w:sz="4" w:space="0"/>
            </w:tcBorders>
          </w:tcPr>
          <w:p w14:paraId="4EB98396">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11" w:type="dxa"/>
            <w:tcBorders>
              <w:top w:val="single" w:color="auto" w:sz="4" w:space="0"/>
              <w:left w:val="single" w:color="auto" w:sz="4" w:space="0"/>
              <w:bottom w:val="single" w:color="auto" w:sz="4" w:space="0"/>
              <w:right w:val="single" w:color="auto" w:sz="4" w:space="0"/>
            </w:tcBorders>
            <w:vAlign w:val="center"/>
          </w:tcPr>
          <w:p w14:paraId="7BEDAB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632" w:type="dxa"/>
            <w:tcBorders>
              <w:top w:val="single" w:color="auto" w:sz="4" w:space="0"/>
              <w:left w:val="single" w:color="auto" w:sz="4" w:space="0"/>
              <w:bottom w:val="single" w:color="auto" w:sz="4" w:space="0"/>
              <w:right w:val="single" w:color="auto" w:sz="4" w:space="0"/>
            </w:tcBorders>
          </w:tcPr>
          <w:p w14:paraId="52988DE8">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0E86C3DE">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750" w:type="dxa"/>
            <w:tcBorders>
              <w:top w:val="single" w:color="auto" w:sz="4" w:space="0"/>
              <w:left w:val="single" w:color="auto" w:sz="4" w:space="0"/>
              <w:bottom w:val="single" w:color="auto" w:sz="4" w:space="0"/>
              <w:right w:val="single" w:color="auto" w:sz="4" w:space="0"/>
            </w:tcBorders>
          </w:tcPr>
          <w:p w14:paraId="207A92C8">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5200C688">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481EE363">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FA6118E">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6DFC71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71414A92">
            <w:pPr>
              <w:adjustRightInd w:val="0"/>
              <w:snapToGrid w:val="0"/>
              <w:spacing w:line="240" w:lineRule="exact"/>
              <w:jc w:val="center"/>
              <w:rPr>
                <w:rFonts w:cs="仿宋" w:asciiTheme="minorEastAsia" w:hAnsiTheme="minorEastAsia"/>
                <w:szCs w:val="21"/>
              </w:rPr>
            </w:pPr>
          </w:p>
        </w:tc>
      </w:tr>
      <w:tr w14:paraId="1AEA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30B0C4E1">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40A3AF03">
            <w:pPr>
              <w:widowControl/>
              <w:adjustRightInd w:val="0"/>
              <w:snapToGrid w:val="0"/>
              <w:spacing w:line="240" w:lineRule="exact"/>
              <w:jc w:val="left"/>
              <w:rPr>
                <w:rFonts w:cs="仿宋" w:asciiTheme="minorEastAsia" w:hAnsiTheme="minorEastAsia"/>
                <w:szCs w:val="21"/>
              </w:rPr>
            </w:pPr>
          </w:p>
        </w:tc>
        <w:tc>
          <w:tcPr>
            <w:tcW w:w="568" w:type="dxa"/>
            <w:gridSpan w:val="4"/>
            <w:tcBorders>
              <w:top w:val="single" w:color="auto" w:sz="4" w:space="0"/>
              <w:left w:val="single" w:color="auto" w:sz="4" w:space="0"/>
              <w:bottom w:val="single" w:color="auto" w:sz="4" w:space="0"/>
              <w:right w:val="single" w:color="auto" w:sz="4" w:space="0"/>
            </w:tcBorders>
            <w:vAlign w:val="center"/>
          </w:tcPr>
          <w:p w14:paraId="5B1A1EA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19</w:t>
            </w:r>
          </w:p>
        </w:tc>
        <w:tc>
          <w:tcPr>
            <w:tcW w:w="1659" w:type="dxa"/>
            <w:gridSpan w:val="3"/>
            <w:tcBorders>
              <w:top w:val="single" w:color="auto" w:sz="4" w:space="0"/>
              <w:left w:val="single" w:color="auto" w:sz="4" w:space="0"/>
              <w:bottom w:val="single" w:color="auto" w:sz="4" w:space="0"/>
              <w:right w:val="single" w:color="auto" w:sz="4" w:space="0"/>
            </w:tcBorders>
          </w:tcPr>
          <w:p w14:paraId="437F51E5">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职业素养</w:t>
            </w:r>
          </w:p>
        </w:tc>
        <w:tc>
          <w:tcPr>
            <w:tcW w:w="709" w:type="dxa"/>
            <w:tcBorders>
              <w:top w:val="single" w:color="auto" w:sz="4" w:space="0"/>
              <w:left w:val="single" w:color="auto" w:sz="4" w:space="0"/>
              <w:bottom w:val="single" w:color="auto" w:sz="4" w:space="0"/>
              <w:right w:val="single" w:color="auto" w:sz="4" w:space="0"/>
            </w:tcBorders>
          </w:tcPr>
          <w:p w14:paraId="3511908A">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721" w:type="dxa"/>
            <w:tcBorders>
              <w:top w:val="single" w:color="auto" w:sz="4" w:space="0"/>
              <w:left w:val="single" w:color="auto" w:sz="4" w:space="0"/>
              <w:bottom w:val="single" w:color="auto" w:sz="4" w:space="0"/>
              <w:right w:val="single" w:color="auto" w:sz="4" w:space="0"/>
            </w:tcBorders>
          </w:tcPr>
          <w:p w14:paraId="05A5CB28">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12</w:t>
            </w:r>
          </w:p>
        </w:tc>
        <w:tc>
          <w:tcPr>
            <w:tcW w:w="711" w:type="dxa"/>
            <w:tcBorders>
              <w:top w:val="single" w:color="auto" w:sz="4" w:space="0"/>
              <w:left w:val="single" w:color="auto" w:sz="4" w:space="0"/>
              <w:bottom w:val="single" w:color="auto" w:sz="4" w:space="0"/>
              <w:right w:val="single" w:color="auto" w:sz="4" w:space="0"/>
            </w:tcBorders>
            <w:vAlign w:val="center"/>
          </w:tcPr>
          <w:p w14:paraId="40B7462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632" w:type="dxa"/>
            <w:tcBorders>
              <w:top w:val="single" w:color="auto" w:sz="4" w:space="0"/>
              <w:left w:val="single" w:color="auto" w:sz="4" w:space="0"/>
              <w:bottom w:val="single" w:color="auto" w:sz="4" w:space="0"/>
              <w:right w:val="single" w:color="auto" w:sz="4" w:space="0"/>
            </w:tcBorders>
          </w:tcPr>
          <w:p w14:paraId="22911622">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15B526A0">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1FE6FC25">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1645EFD1">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657" w:type="dxa"/>
            <w:tcBorders>
              <w:top w:val="single" w:color="auto" w:sz="4" w:space="0"/>
              <w:left w:val="single" w:color="auto" w:sz="4" w:space="0"/>
              <w:bottom w:val="single" w:color="auto" w:sz="4" w:space="0"/>
              <w:right w:val="single" w:color="auto" w:sz="4" w:space="0"/>
            </w:tcBorders>
          </w:tcPr>
          <w:p w14:paraId="2F553E77">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3261F60">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668483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CB789EC">
            <w:pPr>
              <w:adjustRightInd w:val="0"/>
              <w:snapToGrid w:val="0"/>
              <w:spacing w:line="240" w:lineRule="exact"/>
              <w:jc w:val="center"/>
              <w:rPr>
                <w:rFonts w:cs="仿宋" w:asciiTheme="minorEastAsia" w:hAnsiTheme="minorEastAsia"/>
                <w:szCs w:val="21"/>
              </w:rPr>
            </w:pPr>
          </w:p>
        </w:tc>
      </w:tr>
      <w:tr w14:paraId="557A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continue"/>
            <w:tcBorders>
              <w:left w:val="single" w:color="auto" w:sz="4" w:space="0"/>
              <w:right w:val="single" w:color="auto" w:sz="4" w:space="0"/>
            </w:tcBorders>
            <w:vAlign w:val="center"/>
          </w:tcPr>
          <w:p w14:paraId="5E0910D8">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0101BC08">
            <w:pPr>
              <w:widowControl/>
              <w:adjustRightInd w:val="0"/>
              <w:snapToGrid w:val="0"/>
              <w:spacing w:line="240" w:lineRule="exact"/>
              <w:jc w:val="left"/>
              <w:rPr>
                <w:rFonts w:cs="仿宋" w:asciiTheme="minorEastAsia" w:hAnsiTheme="minorEastAsia"/>
                <w:szCs w:val="21"/>
              </w:rPr>
            </w:pPr>
          </w:p>
        </w:tc>
        <w:tc>
          <w:tcPr>
            <w:tcW w:w="568" w:type="dxa"/>
            <w:gridSpan w:val="4"/>
            <w:tcBorders>
              <w:top w:val="single" w:color="auto" w:sz="4" w:space="0"/>
              <w:left w:val="single" w:color="auto" w:sz="4" w:space="0"/>
              <w:bottom w:val="single" w:color="auto" w:sz="4" w:space="0"/>
              <w:right w:val="single" w:color="auto" w:sz="4" w:space="0"/>
            </w:tcBorders>
            <w:vAlign w:val="center"/>
          </w:tcPr>
          <w:p w14:paraId="2C9231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p>
        </w:tc>
        <w:tc>
          <w:tcPr>
            <w:tcW w:w="1659" w:type="dxa"/>
            <w:gridSpan w:val="3"/>
            <w:tcBorders>
              <w:top w:val="single" w:color="auto" w:sz="4" w:space="0"/>
              <w:left w:val="single" w:color="auto" w:sz="4" w:space="0"/>
              <w:bottom w:val="single" w:color="auto" w:sz="4" w:space="0"/>
              <w:right w:val="single" w:color="auto" w:sz="4" w:space="0"/>
            </w:tcBorders>
          </w:tcPr>
          <w:p w14:paraId="22C38384">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中华优秀传统文化</w:t>
            </w:r>
          </w:p>
        </w:tc>
        <w:tc>
          <w:tcPr>
            <w:tcW w:w="709" w:type="dxa"/>
            <w:tcBorders>
              <w:top w:val="single" w:color="auto" w:sz="4" w:space="0"/>
              <w:left w:val="single" w:color="auto" w:sz="4" w:space="0"/>
              <w:bottom w:val="single" w:color="auto" w:sz="4" w:space="0"/>
              <w:right w:val="single" w:color="auto" w:sz="4" w:space="0"/>
            </w:tcBorders>
          </w:tcPr>
          <w:p w14:paraId="51AB24E4">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721" w:type="dxa"/>
            <w:tcBorders>
              <w:top w:val="single" w:color="auto" w:sz="4" w:space="0"/>
              <w:left w:val="single" w:color="auto" w:sz="4" w:space="0"/>
              <w:bottom w:val="single" w:color="auto" w:sz="4" w:space="0"/>
              <w:right w:val="single" w:color="auto" w:sz="4" w:space="0"/>
            </w:tcBorders>
          </w:tcPr>
          <w:p w14:paraId="4F02D5B2">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24</w:t>
            </w:r>
          </w:p>
        </w:tc>
        <w:tc>
          <w:tcPr>
            <w:tcW w:w="711" w:type="dxa"/>
            <w:tcBorders>
              <w:top w:val="single" w:color="auto" w:sz="4" w:space="0"/>
              <w:left w:val="single" w:color="auto" w:sz="4" w:space="0"/>
              <w:bottom w:val="single" w:color="auto" w:sz="4" w:space="0"/>
              <w:right w:val="single" w:color="auto" w:sz="4" w:space="0"/>
            </w:tcBorders>
            <w:vAlign w:val="center"/>
          </w:tcPr>
          <w:p w14:paraId="483064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632" w:type="dxa"/>
            <w:tcBorders>
              <w:top w:val="single" w:color="auto" w:sz="4" w:space="0"/>
              <w:left w:val="single" w:color="auto" w:sz="4" w:space="0"/>
              <w:bottom w:val="single" w:color="auto" w:sz="4" w:space="0"/>
              <w:right w:val="single" w:color="auto" w:sz="4" w:space="0"/>
            </w:tcBorders>
          </w:tcPr>
          <w:p w14:paraId="2E5E53E7">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3F99B808">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02D00223">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701" w:type="dxa"/>
            <w:tcBorders>
              <w:top w:val="single" w:color="auto" w:sz="4" w:space="0"/>
              <w:left w:val="single" w:color="auto" w:sz="4" w:space="0"/>
              <w:bottom w:val="single" w:color="auto" w:sz="4" w:space="0"/>
              <w:right w:val="single" w:color="auto" w:sz="4" w:space="0"/>
            </w:tcBorders>
          </w:tcPr>
          <w:p w14:paraId="5FF82333">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57436CF3">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9029663">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59DFA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1505A11E">
            <w:pPr>
              <w:adjustRightInd w:val="0"/>
              <w:snapToGrid w:val="0"/>
              <w:spacing w:line="240" w:lineRule="exact"/>
              <w:jc w:val="center"/>
              <w:rPr>
                <w:rFonts w:cs="仿宋" w:asciiTheme="minorEastAsia" w:hAnsiTheme="minorEastAsia"/>
                <w:szCs w:val="21"/>
              </w:rPr>
            </w:pPr>
          </w:p>
        </w:tc>
      </w:tr>
      <w:tr w14:paraId="2C0C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466" w:type="dxa"/>
            <w:vMerge w:val="continue"/>
            <w:tcBorders>
              <w:left w:val="single" w:color="auto" w:sz="4" w:space="0"/>
              <w:right w:val="single" w:color="auto" w:sz="4" w:space="0"/>
            </w:tcBorders>
            <w:vAlign w:val="center"/>
          </w:tcPr>
          <w:p w14:paraId="3B1A9EF2">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5BB9D722">
            <w:pPr>
              <w:widowControl/>
              <w:adjustRightInd w:val="0"/>
              <w:snapToGrid w:val="0"/>
              <w:spacing w:line="240" w:lineRule="exact"/>
              <w:jc w:val="left"/>
              <w:rPr>
                <w:rFonts w:cs="仿宋" w:asciiTheme="minorEastAsia" w:hAnsiTheme="minorEastAsia"/>
                <w:szCs w:val="21"/>
              </w:rPr>
            </w:pPr>
          </w:p>
        </w:tc>
        <w:tc>
          <w:tcPr>
            <w:tcW w:w="568" w:type="dxa"/>
            <w:gridSpan w:val="4"/>
            <w:tcBorders>
              <w:top w:val="single" w:color="auto" w:sz="4" w:space="0"/>
              <w:left w:val="single" w:color="auto" w:sz="4" w:space="0"/>
              <w:bottom w:val="single" w:color="auto" w:sz="4" w:space="0"/>
              <w:right w:val="single" w:color="auto" w:sz="4" w:space="0"/>
            </w:tcBorders>
            <w:vAlign w:val="center"/>
          </w:tcPr>
          <w:p w14:paraId="499923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21</w:t>
            </w:r>
          </w:p>
        </w:tc>
        <w:tc>
          <w:tcPr>
            <w:tcW w:w="1659" w:type="dxa"/>
            <w:gridSpan w:val="3"/>
            <w:tcBorders>
              <w:top w:val="single" w:color="auto" w:sz="4" w:space="0"/>
              <w:left w:val="single" w:color="auto" w:sz="4" w:space="0"/>
              <w:bottom w:val="single" w:color="auto" w:sz="4" w:space="0"/>
              <w:right w:val="single" w:color="auto" w:sz="4" w:space="0"/>
            </w:tcBorders>
          </w:tcPr>
          <w:p w14:paraId="6860942B">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rPr>
              <w:t>创新创业教育</w:t>
            </w:r>
          </w:p>
        </w:tc>
        <w:tc>
          <w:tcPr>
            <w:tcW w:w="709" w:type="dxa"/>
            <w:tcBorders>
              <w:top w:val="single" w:color="auto" w:sz="4" w:space="0"/>
              <w:left w:val="single" w:color="auto" w:sz="4" w:space="0"/>
              <w:bottom w:val="single" w:color="auto" w:sz="4" w:space="0"/>
              <w:right w:val="single" w:color="auto" w:sz="4" w:space="0"/>
            </w:tcBorders>
          </w:tcPr>
          <w:p w14:paraId="2EBE81D8">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36</w:t>
            </w:r>
          </w:p>
        </w:tc>
        <w:tc>
          <w:tcPr>
            <w:tcW w:w="721" w:type="dxa"/>
            <w:tcBorders>
              <w:top w:val="single" w:color="auto" w:sz="4" w:space="0"/>
              <w:left w:val="single" w:color="auto" w:sz="4" w:space="0"/>
              <w:bottom w:val="single" w:color="auto" w:sz="4" w:space="0"/>
              <w:right w:val="single" w:color="auto" w:sz="4" w:space="0"/>
            </w:tcBorders>
          </w:tcPr>
          <w:p w14:paraId="7CA7E601">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12</w:t>
            </w:r>
          </w:p>
        </w:tc>
        <w:tc>
          <w:tcPr>
            <w:tcW w:w="711" w:type="dxa"/>
            <w:tcBorders>
              <w:top w:val="single" w:color="auto" w:sz="4" w:space="0"/>
              <w:left w:val="single" w:color="auto" w:sz="4" w:space="0"/>
              <w:bottom w:val="single" w:color="auto" w:sz="4" w:space="0"/>
              <w:right w:val="single" w:color="auto" w:sz="4" w:space="0"/>
            </w:tcBorders>
            <w:vAlign w:val="center"/>
          </w:tcPr>
          <w:p w14:paraId="65F678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632" w:type="dxa"/>
            <w:tcBorders>
              <w:top w:val="single" w:color="auto" w:sz="4" w:space="0"/>
              <w:left w:val="single" w:color="auto" w:sz="4" w:space="0"/>
              <w:bottom w:val="single" w:color="auto" w:sz="4" w:space="0"/>
              <w:right w:val="single" w:color="auto" w:sz="4" w:space="0"/>
            </w:tcBorders>
          </w:tcPr>
          <w:p w14:paraId="7DB08654">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tcPr>
          <w:p w14:paraId="72FD1187">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tcPr>
          <w:p w14:paraId="78A573EB">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tcPr>
          <w:p w14:paraId="1DA196D3">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tcPr>
          <w:p w14:paraId="41F09A78">
            <w:pPr>
              <w:widowControl/>
              <w:jc w:val="center"/>
              <w:textAlignment w:val="top"/>
              <w:rPr>
                <w:rFonts w:ascii="Calibri" w:hAnsi="Calibri" w:eastAsia="宋体" w:cs="Calibri"/>
                <w:color w:val="000000"/>
                <w:szCs w:val="21"/>
              </w:rPr>
            </w:pPr>
            <w:r>
              <w:rPr>
                <w:rFonts w:ascii="Calibri" w:hAnsi="Calibri" w:eastAsia="宋体" w:cs="Calibri"/>
                <w:color w:val="000000"/>
                <w:kern w:val="0"/>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180BCD16">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6FBDEC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FC8EF70">
            <w:pPr>
              <w:adjustRightInd w:val="0"/>
              <w:snapToGrid w:val="0"/>
              <w:spacing w:line="240" w:lineRule="exact"/>
              <w:jc w:val="center"/>
              <w:rPr>
                <w:rFonts w:cs="仿宋" w:asciiTheme="minorEastAsia" w:hAnsiTheme="minorEastAsia"/>
                <w:szCs w:val="21"/>
              </w:rPr>
            </w:pPr>
          </w:p>
        </w:tc>
      </w:tr>
      <w:tr w14:paraId="6BF1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466" w:type="dxa"/>
            <w:vMerge w:val="continue"/>
            <w:tcBorders>
              <w:left w:val="single" w:color="auto" w:sz="4" w:space="0"/>
              <w:right w:val="single" w:color="auto" w:sz="4" w:space="0"/>
            </w:tcBorders>
            <w:vAlign w:val="center"/>
          </w:tcPr>
          <w:p w14:paraId="141BC2AB">
            <w:pPr>
              <w:widowControl/>
              <w:adjustRightInd w:val="0"/>
              <w:snapToGrid w:val="0"/>
              <w:spacing w:line="240" w:lineRule="exact"/>
              <w:jc w:val="left"/>
              <w:rPr>
                <w:rFonts w:asciiTheme="minorEastAsia" w:hAnsiTheme="minorEastAsia"/>
                <w:szCs w:val="21"/>
              </w:rPr>
            </w:pPr>
          </w:p>
        </w:tc>
        <w:tc>
          <w:tcPr>
            <w:tcW w:w="329" w:type="dxa"/>
            <w:vMerge w:val="continue"/>
            <w:tcBorders>
              <w:left w:val="single" w:color="auto" w:sz="4" w:space="0"/>
              <w:right w:val="single" w:color="auto" w:sz="4" w:space="0"/>
            </w:tcBorders>
            <w:vAlign w:val="center"/>
          </w:tcPr>
          <w:p w14:paraId="6773F59D">
            <w:pPr>
              <w:widowControl/>
              <w:adjustRightInd w:val="0"/>
              <w:snapToGrid w:val="0"/>
              <w:spacing w:line="240" w:lineRule="exact"/>
              <w:jc w:val="left"/>
              <w:rPr>
                <w:rFonts w:cs="仿宋" w:asciiTheme="minorEastAsia" w:hAnsiTheme="minorEastAsia"/>
                <w:szCs w:val="21"/>
              </w:rPr>
            </w:pPr>
          </w:p>
        </w:tc>
        <w:tc>
          <w:tcPr>
            <w:tcW w:w="2227" w:type="dxa"/>
            <w:gridSpan w:val="7"/>
            <w:tcBorders>
              <w:top w:val="single" w:color="auto" w:sz="4" w:space="0"/>
              <w:left w:val="single" w:color="auto" w:sz="4" w:space="0"/>
              <w:bottom w:val="single" w:color="auto" w:sz="4" w:space="0"/>
              <w:right w:val="single" w:color="auto" w:sz="4" w:space="0"/>
            </w:tcBorders>
            <w:vAlign w:val="center"/>
          </w:tcPr>
          <w:p w14:paraId="6F0CCD5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3EA13B3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216</w:t>
            </w:r>
          </w:p>
        </w:tc>
        <w:tc>
          <w:tcPr>
            <w:tcW w:w="721" w:type="dxa"/>
            <w:tcBorders>
              <w:top w:val="single" w:color="auto" w:sz="4" w:space="0"/>
              <w:left w:val="single" w:color="auto" w:sz="4" w:space="0"/>
              <w:bottom w:val="single" w:color="auto" w:sz="4" w:space="0"/>
              <w:right w:val="single" w:color="auto" w:sz="4" w:space="0"/>
            </w:tcBorders>
            <w:vAlign w:val="center"/>
          </w:tcPr>
          <w:p w14:paraId="7CE63EF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120</w:t>
            </w:r>
          </w:p>
        </w:tc>
        <w:tc>
          <w:tcPr>
            <w:tcW w:w="711" w:type="dxa"/>
            <w:tcBorders>
              <w:top w:val="single" w:color="auto" w:sz="4" w:space="0"/>
              <w:left w:val="single" w:color="auto" w:sz="4" w:space="0"/>
              <w:bottom w:val="single" w:color="auto" w:sz="4" w:space="0"/>
              <w:right w:val="single" w:color="auto" w:sz="4" w:space="0"/>
            </w:tcBorders>
            <w:vAlign w:val="center"/>
          </w:tcPr>
          <w:p w14:paraId="4C47FD8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96</w:t>
            </w:r>
          </w:p>
        </w:tc>
        <w:tc>
          <w:tcPr>
            <w:tcW w:w="632" w:type="dxa"/>
            <w:tcBorders>
              <w:top w:val="single" w:color="auto" w:sz="4" w:space="0"/>
              <w:left w:val="single" w:color="auto" w:sz="4" w:space="0"/>
              <w:bottom w:val="single" w:color="auto" w:sz="4" w:space="0"/>
              <w:right w:val="single" w:color="auto" w:sz="4" w:space="0"/>
            </w:tcBorders>
            <w:vAlign w:val="center"/>
          </w:tcPr>
          <w:p w14:paraId="3F89D69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14:paraId="2486FDB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750" w:type="dxa"/>
            <w:tcBorders>
              <w:top w:val="single" w:color="auto" w:sz="4" w:space="0"/>
              <w:left w:val="single" w:color="auto" w:sz="4" w:space="0"/>
              <w:bottom w:val="single" w:color="auto" w:sz="4" w:space="0"/>
              <w:right w:val="single" w:color="auto" w:sz="4" w:space="0"/>
            </w:tcBorders>
            <w:vAlign w:val="center"/>
          </w:tcPr>
          <w:p w14:paraId="3E5495D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14:paraId="3D8AE2B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657" w:type="dxa"/>
            <w:tcBorders>
              <w:top w:val="single" w:color="auto" w:sz="4" w:space="0"/>
              <w:left w:val="single" w:color="auto" w:sz="4" w:space="0"/>
              <w:bottom w:val="single" w:color="auto" w:sz="4" w:space="0"/>
              <w:right w:val="single" w:color="auto" w:sz="4" w:space="0"/>
            </w:tcBorders>
            <w:vAlign w:val="center"/>
          </w:tcPr>
          <w:p w14:paraId="2A61B6A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30216247">
            <w:pPr>
              <w:jc w:val="center"/>
              <w:rPr>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EBC2B25">
            <w:pPr>
              <w:jc w:val="center"/>
              <w:rPr>
                <w:color w:val="000000"/>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6AD71A17">
            <w:pPr>
              <w:adjustRightInd w:val="0"/>
              <w:snapToGrid w:val="0"/>
              <w:spacing w:line="240" w:lineRule="exact"/>
              <w:jc w:val="center"/>
              <w:rPr>
                <w:rFonts w:cs="仿宋" w:asciiTheme="minorEastAsia" w:hAnsiTheme="minorEastAsia"/>
                <w:szCs w:val="21"/>
              </w:rPr>
            </w:pPr>
          </w:p>
        </w:tc>
      </w:tr>
      <w:tr w14:paraId="6A30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66" w:type="dxa"/>
            <w:vMerge w:val="restart"/>
            <w:tcBorders>
              <w:top w:val="single" w:color="auto" w:sz="4" w:space="0"/>
              <w:left w:val="single" w:color="auto" w:sz="4" w:space="0"/>
              <w:right w:val="single" w:color="auto" w:sz="4" w:space="0"/>
            </w:tcBorders>
            <w:vAlign w:val="center"/>
          </w:tcPr>
          <w:p w14:paraId="4898A984">
            <w:pPr>
              <w:widowControl/>
              <w:adjustRightInd w:val="0"/>
              <w:snapToGrid w:val="0"/>
              <w:spacing w:line="240" w:lineRule="exact"/>
              <w:jc w:val="left"/>
              <w:rPr>
                <w:rFonts w:cs="仿宋" w:asciiTheme="minorEastAsia" w:hAnsiTheme="minorEastAsia"/>
                <w:szCs w:val="21"/>
              </w:rPr>
            </w:pPr>
            <w:r>
              <w:rPr>
                <w:rFonts w:hint="eastAsia" w:asciiTheme="minorEastAsia" w:hAnsiTheme="minorEastAsia"/>
                <w:szCs w:val="21"/>
              </w:rPr>
              <w:t>专业课</w:t>
            </w:r>
          </w:p>
        </w:tc>
        <w:tc>
          <w:tcPr>
            <w:tcW w:w="329" w:type="dxa"/>
            <w:vMerge w:val="restart"/>
            <w:tcBorders>
              <w:top w:val="single" w:color="auto" w:sz="4" w:space="0"/>
              <w:left w:val="single" w:color="auto" w:sz="4" w:space="0"/>
              <w:right w:val="single" w:color="auto" w:sz="4" w:space="0"/>
            </w:tcBorders>
            <w:vAlign w:val="center"/>
          </w:tcPr>
          <w:p w14:paraId="1E8CD473">
            <w:pPr>
              <w:widowControl/>
              <w:adjustRightInd w:val="0"/>
              <w:snapToGrid w:val="0"/>
              <w:spacing w:line="240" w:lineRule="exact"/>
              <w:jc w:val="left"/>
              <w:rPr>
                <w:rFonts w:hint="default" w:cs="仿宋" w:asciiTheme="minorEastAsia" w:hAnsiTheme="minorEastAsia" w:eastAsiaTheme="minorEastAsia"/>
                <w:szCs w:val="21"/>
                <w:lang w:val="en-US" w:eastAsia="zh-CN"/>
              </w:rPr>
            </w:pPr>
            <w:r>
              <w:rPr>
                <w:rFonts w:hint="eastAsia" w:cs="仿宋" w:asciiTheme="minorEastAsia" w:hAnsiTheme="minorEastAsia"/>
                <w:szCs w:val="21"/>
                <w:lang w:val="en-US" w:eastAsia="zh-CN"/>
              </w:rPr>
              <w:t>专业核心课程</w:t>
            </w: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0BC06D1C">
            <w:pPr>
              <w:jc w:val="center"/>
              <w:rPr>
                <w:rFonts w:hint="default" w:asciiTheme="minorEastAsia" w:hAnsiTheme="minorEastAsia" w:eastAsiaTheme="minorEastAsia"/>
                <w:szCs w:val="21"/>
                <w:lang w:val="en-US" w:eastAsia="zh-CN"/>
              </w:rPr>
            </w:pPr>
            <w:r>
              <w:rPr>
                <w:rFonts w:hint="eastAsia" w:ascii="宋体" w:hAnsi="宋体" w:eastAsia="宋体" w:cs="宋体"/>
                <w:color w:val="auto"/>
              </w:rPr>
              <w:t>1</w:t>
            </w:r>
          </w:p>
        </w:tc>
        <w:tc>
          <w:tcPr>
            <w:tcW w:w="1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17F0A6">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rPr>
              <w:t>汽车构造</w:t>
            </w:r>
          </w:p>
        </w:tc>
        <w:tc>
          <w:tcPr>
            <w:tcW w:w="709" w:type="dxa"/>
            <w:tcBorders>
              <w:top w:val="single" w:color="auto" w:sz="4" w:space="0"/>
              <w:left w:val="single" w:color="auto" w:sz="4" w:space="0"/>
              <w:bottom w:val="single" w:color="auto" w:sz="4" w:space="0"/>
              <w:right w:val="single" w:color="auto" w:sz="4" w:space="0"/>
            </w:tcBorders>
            <w:vAlign w:val="center"/>
          </w:tcPr>
          <w:p w14:paraId="30398FB9">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7D1B0A63">
            <w:pPr>
              <w:keepNext w:val="0"/>
              <w:keepLines w:val="0"/>
              <w:widowControl/>
              <w:suppressLineNumbers w:val="0"/>
              <w:jc w:val="center"/>
              <w:textAlignment w:val="center"/>
              <w:rPr>
                <w:rFonts w:hint="default" w:asciiTheme="minorEastAsia" w:hAnsiTheme="minorEastAsia" w:eastAsiaTheme="minorEastAsia"/>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5C454846">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5F383848">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735" w:type="dxa"/>
            <w:tcBorders>
              <w:top w:val="single" w:color="auto" w:sz="4" w:space="0"/>
              <w:left w:val="single" w:color="auto" w:sz="4" w:space="0"/>
              <w:bottom w:val="single" w:color="auto" w:sz="4" w:space="0"/>
              <w:right w:val="single" w:color="auto" w:sz="4" w:space="0"/>
            </w:tcBorders>
            <w:vAlign w:val="center"/>
          </w:tcPr>
          <w:p w14:paraId="3D183736">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09B95309">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09E13C2">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082F28D9">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900B1D3">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7AC34DC">
            <w:pPr>
              <w:jc w:val="center"/>
              <w:rPr>
                <w:rFonts w:ascii="宋体" w:hAnsi="宋体" w:eastAsia="宋体" w:cs="宋体"/>
                <w:color w:val="000000"/>
                <w:szCs w:val="21"/>
              </w:rPr>
            </w:pPr>
            <w:r>
              <w:rPr>
                <w:rFonts w:hint="eastAsia" w:ascii="宋体" w:hAnsi="宋体" w:eastAsia="宋体" w:cs="宋体"/>
                <w:color w:val="auto"/>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2B800AB2">
            <w:pPr>
              <w:jc w:val="center"/>
              <w:rPr>
                <w:rFonts w:cs="仿宋" w:asciiTheme="minorEastAsia" w:hAnsiTheme="minorEastAsia"/>
                <w:szCs w:val="21"/>
              </w:rPr>
            </w:pPr>
          </w:p>
        </w:tc>
      </w:tr>
      <w:tr w14:paraId="7FCE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466" w:type="dxa"/>
            <w:vMerge w:val="continue"/>
            <w:tcBorders>
              <w:left w:val="single" w:color="auto" w:sz="4" w:space="0"/>
              <w:right w:val="single" w:color="auto" w:sz="4" w:space="0"/>
            </w:tcBorders>
            <w:vAlign w:val="center"/>
          </w:tcPr>
          <w:p w14:paraId="0DAA3583">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67794D63">
            <w:pPr>
              <w:widowControl/>
              <w:adjustRightInd w:val="0"/>
              <w:snapToGrid w:val="0"/>
              <w:spacing w:line="240" w:lineRule="exact"/>
              <w:jc w:val="left"/>
              <w:rPr>
                <w:rFonts w:cs="仿宋" w:asciiTheme="minorEastAsia" w:hAnsiTheme="minorEastAsia"/>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61084568">
            <w:pPr>
              <w:jc w:val="center"/>
              <w:rPr>
                <w:rFonts w:hint="default" w:asciiTheme="minorEastAsia" w:hAnsiTheme="minorEastAsia" w:eastAsiaTheme="minorEastAsia"/>
                <w:szCs w:val="21"/>
                <w:lang w:val="en-US" w:eastAsia="zh-CN"/>
              </w:rPr>
            </w:pPr>
            <w:r>
              <w:rPr>
                <w:rFonts w:hint="eastAsia" w:ascii="宋体" w:hAnsi="宋体" w:eastAsia="宋体" w:cs="宋体"/>
                <w:color w:val="auto"/>
              </w:rPr>
              <w:t>2</w:t>
            </w:r>
          </w:p>
        </w:tc>
        <w:tc>
          <w:tcPr>
            <w:tcW w:w="1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3CCFDD">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rPr>
              <w:t>智能网联汽车概论</w:t>
            </w:r>
          </w:p>
        </w:tc>
        <w:tc>
          <w:tcPr>
            <w:tcW w:w="709" w:type="dxa"/>
            <w:tcBorders>
              <w:top w:val="single" w:color="auto" w:sz="4" w:space="0"/>
              <w:left w:val="single" w:color="auto" w:sz="4" w:space="0"/>
              <w:bottom w:val="single" w:color="auto" w:sz="4" w:space="0"/>
              <w:right w:val="single" w:color="auto" w:sz="4" w:space="0"/>
            </w:tcBorders>
            <w:vAlign w:val="center"/>
          </w:tcPr>
          <w:p w14:paraId="7E08DF3D">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4D7C8499">
            <w:pPr>
              <w:keepNext w:val="0"/>
              <w:keepLines w:val="0"/>
              <w:widowControl/>
              <w:suppressLineNumbers w:val="0"/>
              <w:jc w:val="center"/>
              <w:textAlignment w:val="center"/>
              <w:rPr>
                <w:rFonts w:hint="default" w:asciiTheme="minorEastAsia" w:hAnsiTheme="minorEastAsia" w:eastAsiaTheme="minorEastAsia"/>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2C2522F3">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6EFE6CC9">
            <w:pPr>
              <w:jc w:val="center"/>
              <w:rPr>
                <w:rFonts w:ascii="宋体" w:hAnsi="宋体" w:eastAsia="宋体" w:cs="宋体"/>
                <w:color w:val="FF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C6CFBCE">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auto" w:sz="4" w:space="0"/>
              <w:left w:val="single" w:color="auto" w:sz="4" w:space="0"/>
              <w:bottom w:val="single" w:color="auto" w:sz="4" w:space="0"/>
              <w:right w:val="single" w:color="auto" w:sz="4" w:space="0"/>
            </w:tcBorders>
            <w:vAlign w:val="center"/>
          </w:tcPr>
          <w:p w14:paraId="62EEC4EC">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06551606">
            <w:pPr>
              <w:jc w:val="center"/>
              <w:rPr>
                <w:rFonts w:ascii="宋体" w:hAnsi="宋体" w:eastAsia="宋体" w:cs="宋体"/>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0308B669">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543C5C1">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F93BD8F">
            <w:pPr>
              <w:jc w:val="center"/>
              <w:rPr>
                <w:rFonts w:ascii="宋体" w:hAnsi="宋体" w:eastAsia="宋体" w:cs="宋体"/>
                <w:color w:val="000000"/>
                <w:szCs w:val="21"/>
              </w:rPr>
            </w:pPr>
            <w:r>
              <w:rPr>
                <w:rFonts w:hint="eastAsia" w:ascii="宋体" w:hAnsi="宋体" w:eastAsia="宋体" w:cs="宋体"/>
                <w:color w:val="auto"/>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418C4FD7">
            <w:pPr>
              <w:jc w:val="center"/>
              <w:rPr>
                <w:rFonts w:cs="仿宋" w:asciiTheme="minorEastAsia" w:hAnsiTheme="minorEastAsia"/>
                <w:szCs w:val="21"/>
              </w:rPr>
            </w:pPr>
          </w:p>
        </w:tc>
      </w:tr>
      <w:tr w14:paraId="56C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466" w:type="dxa"/>
            <w:vMerge w:val="continue"/>
            <w:tcBorders>
              <w:left w:val="single" w:color="auto" w:sz="4" w:space="0"/>
              <w:right w:val="single" w:color="auto" w:sz="4" w:space="0"/>
            </w:tcBorders>
            <w:vAlign w:val="center"/>
          </w:tcPr>
          <w:p w14:paraId="107CC69F">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52B33CF5">
            <w:pPr>
              <w:widowControl/>
              <w:adjustRightInd w:val="0"/>
              <w:snapToGrid w:val="0"/>
              <w:spacing w:line="240" w:lineRule="exact"/>
              <w:jc w:val="left"/>
              <w:rPr>
                <w:rFonts w:cs="仿宋" w:asciiTheme="minorEastAsia" w:hAnsiTheme="minorEastAsia"/>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52F52190">
            <w:pPr>
              <w:jc w:val="center"/>
              <w:rPr>
                <w:rFonts w:asciiTheme="minorEastAsia" w:hAnsiTheme="minorEastAsia"/>
                <w:szCs w:val="21"/>
              </w:rPr>
            </w:pPr>
            <w:r>
              <w:rPr>
                <w:rFonts w:hint="eastAsia" w:ascii="宋体" w:hAnsi="宋体" w:eastAsia="宋体" w:cs="宋体"/>
                <w:color w:val="auto"/>
              </w:rPr>
              <w:t>3</w:t>
            </w:r>
          </w:p>
        </w:tc>
        <w:tc>
          <w:tcPr>
            <w:tcW w:w="1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76A2D2">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rPr>
              <w:t>新能源汽车结构原理与检修</w:t>
            </w:r>
          </w:p>
        </w:tc>
        <w:tc>
          <w:tcPr>
            <w:tcW w:w="709" w:type="dxa"/>
            <w:tcBorders>
              <w:top w:val="single" w:color="auto" w:sz="4" w:space="0"/>
              <w:left w:val="single" w:color="auto" w:sz="4" w:space="0"/>
              <w:bottom w:val="single" w:color="auto" w:sz="4" w:space="0"/>
              <w:right w:val="single" w:color="auto" w:sz="4" w:space="0"/>
            </w:tcBorders>
            <w:vAlign w:val="center"/>
          </w:tcPr>
          <w:p w14:paraId="3859BD8E">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30C86B65">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4B7F6D51">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088C83B1">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1554D34">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5554AF0F">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3BC31408">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657" w:type="dxa"/>
            <w:tcBorders>
              <w:top w:val="single" w:color="auto" w:sz="4" w:space="0"/>
              <w:left w:val="single" w:color="auto" w:sz="4" w:space="0"/>
              <w:bottom w:val="single" w:color="auto" w:sz="4" w:space="0"/>
              <w:right w:val="single" w:color="auto" w:sz="4" w:space="0"/>
            </w:tcBorders>
            <w:vAlign w:val="center"/>
          </w:tcPr>
          <w:p w14:paraId="7B0E7005">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305FA81">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72139EA">
            <w:pPr>
              <w:jc w:val="center"/>
              <w:rPr>
                <w:rFonts w:ascii="宋体" w:hAnsi="宋体" w:eastAsia="宋体" w:cs="宋体"/>
                <w:color w:val="000000"/>
                <w:szCs w:val="21"/>
              </w:rPr>
            </w:pPr>
            <w:r>
              <w:rPr>
                <w:rFonts w:hint="eastAsia" w:ascii="宋体" w:hAnsi="宋体" w:eastAsia="宋体" w:cs="宋体"/>
                <w:color w:val="auto"/>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29904B62">
            <w:pPr>
              <w:jc w:val="center"/>
              <w:rPr>
                <w:rFonts w:cs="仿宋" w:asciiTheme="minorEastAsia" w:hAnsiTheme="minorEastAsia"/>
                <w:szCs w:val="21"/>
              </w:rPr>
            </w:pPr>
          </w:p>
        </w:tc>
      </w:tr>
      <w:tr w14:paraId="3D4E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66" w:type="dxa"/>
            <w:vMerge w:val="continue"/>
            <w:tcBorders>
              <w:left w:val="single" w:color="auto" w:sz="4" w:space="0"/>
              <w:right w:val="single" w:color="auto" w:sz="4" w:space="0"/>
            </w:tcBorders>
            <w:vAlign w:val="center"/>
          </w:tcPr>
          <w:p w14:paraId="408C3C3D">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D2D990F">
            <w:pPr>
              <w:widowControl/>
              <w:adjustRightInd w:val="0"/>
              <w:snapToGrid w:val="0"/>
              <w:spacing w:line="240" w:lineRule="exact"/>
              <w:jc w:val="left"/>
              <w:rPr>
                <w:rFonts w:cs="仿宋" w:asciiTheme="minorEastAsia" w:hAnsiTheme="minorEastAsia"/>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61301351">
            <w:pPr>
              <w:jc w:val="center"/>
              <w:rPr>
                <w:rFonts w:asciiTheme="minorEastAsia" w:hAnsiTheme="minorEastAsia"/>
                <w:szCs w:val="21"/>
              </w:rPr>
            </w:pPr>
            <w:r>
              <w:rPr>
                <w:rFonts w:hint="eastAsia" w:ascii="宋体" w:hAnsi="宋体" w:eastAsia="宋体" w:cs="宋体"/>
                <w:color w:val="auto"/>
              </w:rPr>
              <w:t>4</w:t>
            </w:r>
          </w:p>
        </w:tc>
        <w:tc>
          <w:tcPr>
            <w:tcW w:w="1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5AC612">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rPr>
              <w:t>智能交通技术</w:t>
            </w:r>
          </w:p>
        </w:tc>
        <w:tc>
          <w:tcPr>
            <w:tcW w:w="709" w:type="dxa"/>
            <w:tcBorders>
              <w:top w:val="single" w:color="auto" w:sz="4" w:space="0"/>
              <w:left w:val="single" w:color="auto" w:sz="4" w:space="0"/>
              <w:bottom w:val="single" w:color="auto" w:sz="4" w:space="0"/>
              <w:right w:val="single" w:color="auto" w:sz="4" w:space="0"/>
            </w:tcBorders>
            <w:vAlign w:val="center"/>
          </w:tcPr>
          <w:p w14:paraId="6A49298A">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0E7E7A4B">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649CA10A">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72D79496">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555BD9D8">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230F8BE3">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05EA13A7">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657" w:type="dxa"/>
            <w:tcBorders>
              <w:top w:val="single" w:color="auto" w:sz="4" w:space="0"/>
              <w:left w:val="single" w:color="auto" w:sz="4" w:space="0"/>
              <w:bottom w:val="single" w:color="auto" w:sz="4" w:space="0"/>
              <w:right w:val="single" w:color="auto" w:sz="4" w:space="0"/>
            </w:tcBorders>
            <w:vAlign w:val="center"/>
          </w:tcPr>
          <w:p w14:paraId="2B82D761">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FBBE122">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3B455B3">
            <w:pPr>
              <w:jc w:val="center"/>
              <w:rPr>
                <w:rFonts w:ascii="宋体" w:hAnsi="宋体" w:eastAsia="宋体" w:cs="宋体"/>
                <w:color w:val="000000"/>
                <w:szCs w:val="21"/>
              </w:rPr>
            </w:pPr>
            <w:r>
              <w:rPr>
                <w:rFonts w:hint="eastAsia" w:ascii="宋体" w:hAnsi="宋体" w:eastAsia="宋体" w:cs="宋体"/>
                <w:color w:val="auto"/>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199E837B">
            <w:pPr>
              <w:jc w:val="center"/>
              <w:rPr>
                <w:rFonts w:cs="仿宋" w:asciiTheme="minorEastAsia" w:hAnsiTheme="minorEastAsia"/>
                <w:szCs w:val="21"/>
              </w:rPr>
            </w:pPr>
          </w:p>
        </w:tc>
      </w:tr>
      <w:tr w14:paraId="4811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66" w:type="dxa"/>
            <w:vMerge w:val="continue"/>
            <w:tcBorders>
              <w:left w:val="single" w:color="auto" w:sz="4" w:space="0"/>
              <w:right w:val="single" w:color="auto" w:sz="4" w:space="0"/>
            </w:tcBorders>
            <w:vAlign w:val="center"/>
          </w:tcPr>
          <w:p w14:paraId="2C2FC708">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5791CAB9">
            <w:pPr>
              <w:widowControl/>
              <w:adjustRightInd w:val="0"/>
              <w:snapToGrid w:val="0"/>
              <w:spacing w:line="240" w:lineRule="exact"/>
              <w:jc w:val="left"/>
              <w:rPr>
                <w:rFonts w:cs="仿宋" w:asciiTheme="minorEastAsia" w:hAnsiTheme="minorEastAsia"/>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305579E9">
            <w:pPr>
              <w:jc w:val="center"/>
              <w:rPr>
                <w:rFonts w:asciiTheme="minorEastAsia" w:hAnsiTheme="minorEastAsia"/>
                <w:szCs w:val="21"/>
              </w:rPr>
            </w:pPr>
            <w:r>
              <w:rPr>
                <w:rFonts w:hint="eastAsia" w:ascii="宋体" w:hAnsi="宋体" w:eastAsia="宋体" w:cs="宋体"/>
                <w:color w:val="auto"/>
              </w:rPr>
              <w:t>5</w:t>
            </w:r>
          </w:p>
        </w:tc>
        <w:tc>
          <w:tcPr>
            <w:tcW w:w="1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802436">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rPr>
              <w:t>智能网联汽车辅助驾驶技术</w:t>
            </w:r>
          </w:p>
        </w:tc>
        <w:tc>
          <w:tcPr>
            <w:tcW w:w="709" w:type="dxa"/>
            <w:tcBorders>
              <w:top w:val="single" w:color="auto" w:sz="4" w:space="0"/>
              <w:left w:val="single" w:color="auto" w:sz="4" w:space="0"/>
              <w:bottom w:val="single" w:color="auto" w:sz="4" w:space="0"/>
              <w:right w:val="single" w:color="auto" w:sz="4" w:space="0"/>
            </w:tcBorders>
            <w:vAlign w:val="center"/>
          </w:tcPr>
          <w:p w14:paraId="6904228D">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5CACA643">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65B1FFC5">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63A2937E">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16D8DCB1">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018473C8">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701" w:type="dxa"/>
            <w:tcBorders>
              <w:top w:val="single" w:color="auto" w:sz="4" w:space="0"/>
              <w:left w:val="single" w:color="auto" w:sz="4" w:space="0"/>
              <w:bottom w:val="single" w:color="auto" w:sz="4" w:space="0"/>
              <w:right w:val="single" w:color="auto" w:sz="4" w:space="0"/>
            </w:tcBorders>
            <w:vAlign w:val="center"/>
          </w:tcPr>
          <w:p w14:paraId="4241C550">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E5CE2D3">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AB76782">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90E1D2A">
            <w:pPr>
              <w:jc w:val="center"/>
              <w:rPr>
                <w:rFonts w:ascii="宋体" w:hAnsi="宋体" w:eastAsia="宋体" w:cs="宋体"/>
                <w:color w:val="000000"/>
                <w:szCs w:val="21"/>
              </w:rPr>
            </w:pPr>
            <w:r>
              <w:rPr>
                <w:rFonts w:hint="eastAsia" w:ascii="宋体" w:hAnsi="宋体" w:eastAsia="宋体" w:cs="宋体"/>
                <w:color w:val="auto"/>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3E6D89F3">
            <w:pPr>
              <w:jc w:val="center"/>
              <w:rPr>
                <w:rFonts w:cs="仿宋" w:asciiTheme="minorEastAsia" w:hAnsiTheme="minorEastAsia"/>
                <w:szCs w:val="21"/>
              </w:rPr>
            </w:pPr>
          </w:p>
        </w:tc>
      </w:tr>
      <w:tr w14:paraId="18F9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66" w:type="dxa"/>
            <w:vMerge w:val="continue"/>
            <w:tcBorders>
              <w:left w:val="single" w:color="auto" w:sz="4" w:space="0"/>
              <w:right w:val="single" w:color="auto" w:sz="4" w:space="0"/>
            </w:tcBorders>
            <w:vAlign w:val="center"/>
          </w:tcPr>
          <w:p w14:paraId="0357D8CD">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69195A66">
            <w:pPr>
              <w:widowControl/>
              <w:adjustRightInd w:val="0"/>
              <w:snapToGrid w:val="0"/>
              <w:spacing w:line="240" w:lineRule="exact"/>
              <w:jc w:val="left"/>
              <w:rPr>
                <w:rFonts w:cs="仿宋" w:asciiTheme="minorEastAsia" w:hAnsiTheme="minorEastAsia"/>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0919F45A">
            <w:pPr>
              <w:jc w:val="center"/>
              <w:rPr>
                <w:rFonts w:asciiTheme="minorEastAsia" w:hAnsiTheme="minorEastAsia"/>
                <w:szCs w:val="21"/>
              </w:rPr>
            </w:pPr>
            <w:r>
              <w:rPr>
                <w:rFonts w:hint="eastAsia" w:ascii="宋体" w:hAnsi="宋体" w:eastAsia="宋体" w:cs="宋体"/>
                <w:color w:val="auto"/>
              </w:rPr>
              <w:t>6</w:t>
            </w:r>
          </w:p>
        </w:tc>
        <w:tc>
          <w:tcPr>
            <w:tcW w:w="1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7783AC">
            <w:pPr>
              <w:jc w:val="center"/>
              <w:rPr>
                <w:rFonts w:hint="eastAsia" w:asciiTheme="minorEastAsia" w:hAnsiTheme="minorEastAsia"/>
                <w:szCs w:val="21"/>
              </w:rPr>
            </w:pPr>
            <w:r>
              <w:rPr>
                <w:rFonts w:hint="eastAsia" w:ascii="宋体" w:hAnsi="宋体" w:eastAsia="宋体" w:cs="宋体"/>
                <w:color w:val="auto"/>
              </w:rPr>
              <w:t>车辆定位与导航技术</w:t>
            </w:r>
          </w:p>
        </w:tc>
        <w:tc>
          <w:tcPr>
            <w:tcW w:w="709" w:type="dxa"/>
            <w:tcBorders>
              <w:top w:val="single" w:color="auto" w:sz="4" w:space="0"/>
              <w:left w:val="single" w:color="auto" w:sz="4" w:space="0"/>
              <w:bottom w:val="single" w:color="auto" w:sz="4" w:space="0"/>
              <w:right w:val="single" w:color="auto" w:sz="4" w:space="0"/>
            </w:tcBorders>
            <w:vAlign w:val="center"/>
          </w:tcPr>
          <w:p w14:paraId="3AEFD64C">
            <w:pPr>
              <w:keepNext w:val="0"/>
              <w:keepLines w:val="0"/>
              <w:widowControl/>
              <w:suppressLineNumbers w:val="0"/>
              <w:jc w:val="center"/>
              <w:textAlignment w:val="center"/>
              <w:rPr>
                <w:rFonts w:hint="eastAsia"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0B215BDC">
            <w:pPr>
              <w:keepNext w:val="0"/>
              <w:keepLines w:val="0"/>
              <w:widowControl/>
              <w:suppressLineNumbers w:val="0"/>
              <w:jc w:val="center"/>
              <w:textAlignment w:val="center"/>
              <w:rPr>
                <w:rFonts w:hint="eastAsia"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1B414113">
            <w:pPr>
              <w:keepNext w:val="0"/>
              <w:keepLines w:val="0"/>
              <w:widowControl/>
              <w:suppressLineNumbers w:val="0"/>
              <w:jc w:val="center"/>
              <w:textAlignment w:val="center"/>
              <w:rPr>
                <w:rFonts w:hint="eastAsia"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522A2671">
            <w:pPr>
              <w:jc w:val="center"/>
              <w:rPr>
                <w:rFonts w:hint="eastAsia"/>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4924E35E">
            <w:pPr>
              <w:keepNext w:val="0"/>
              <w:keepLines w:val="0"/>
              <w:widowControl/>
              <w:suppressLineNumbers w:val="0"/>
              <w:jc w:val="center"/>
              <w:textAlignment w:val="center"/>
              <w:rPr>
                <w:rFonts w:hint="eastAsia"/>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auto" w:sz="4" w:space="0"/>
              <w:left w:val="single" w:color="auto" w:sz="4" w:space="0"/>
              <w:bottom w:val="single" w:color="auto" w:sz="4" w:space="0"/>
              <w:right w:val="single" w:color="auto" w:sz="4" w:space="0"/>
            </w:tcBorders>
            <w:vAlign w:val="center"/>
          </w:tcPr>
          <w:p w14:paraId="269502A2">
            <w:pPr>
              <w:jc w:val="center"/>
              <w:rPr>
                <w:rFonts w:hint="eastAsia"/>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5730FC02">
            <w:pPr>
              <w:jc w:val="center"/>
              <w:rPr>
                <w:rFonts w:hint="eastAsia"/>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1373DD98">
            <w:pPr>
              <w:jc w:val="center"/>
              <w:rPr>
                <w:rFonts w:hint="eastAsia"/>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BBF84F3">
            <w:pPr>
              <w:jc w:val="center"/>
              <w:rPr>
                <w:rFonts w:hint="eastAsia"/>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04BF35D">
            <w:pPr>
              <w:jc w:val="center"/>
              <w:rPr>
                <w:rFonts w:hint="eastAsia"/>
                <w:color w:val="000000"/>
                <w:szCs w:val="21"/>
              </w:rPr>
            </w:pPr>
            <w:r>
              <w:rPr>
                <w:rFonts w:hint="eastAsia" w:ascii="宋体" w:hAnsi="宋体" w:eastAsia="宋体" w:cs="宋体"/>
                <w:color w:val="auto"/>
              </w:rPr>
              <w:t>考试</w:t>
            </w:r>
          </w:p>
        </w:tc>
        <w:tc>
          <w:tcPr>
            <w:tcW w:w="555" w:type="dxa"/>
            <w:tcBorders>
              <w:top w:val="single" w:color="auto" w:sz="4" w:space="0"/>
              <w:left w:val="single" w:color="auto" w:sz="4" w:space="0"/>
              <w:bottom w:val="single" w:color="auto" w:sz="4" w:space="0"/>
              <w:right w:val="single" w:color="auto" w:sz="4" w:space="0"/>
            </w:tcBorders>
            <w:vAlign w:val="center"/>
          </w:tcPr>
          <w:p w14:paraId="4487F236">
            <w:pPr>
              <w:jc w:val="center"/>
              <w:rPr>
                <w:rFonts w:cs="仿宋" w:asciiTheme="minorEastAsia" w:hAnsiTheme="minorEastAsia"/>
                <w:szCs w:val="21"/>
              </w:rPr>
            </w:pPr>
          </w:p>
        </w:tc>
      </w:tr>
      <w:tr w14:paraId="590E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66" w:type="dxa"/>
            <w:vMerge w:val="continue"/>
            <w:tcBorders>
              <w:left w:val="single" w:color="auto" w:sz="4" w:space="0"/>
              <w:right w:val="single" w:color="auto" w:sz="4" w:space="0"/>
            </w:tcBorders>
            <w:vAlign w:val="center"/>
          </w:tcPr>
          <w:p w14:paraId="68FC5D92">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17FAB93">
            <w:pPr>
              <w:widowControl/>
              <w:adjustRightInd w:val="0"/>
              <w:snapToGrid w:val="0"/>
              <w:spacing w:line="240" w:lineRule="exact"/>
              <w:jc w:val="left"/>
              <w:rPr>
                <w:rFonts w:cs="仿宋" w:asciiTheme="minorEastAsia" w:hAnsiTheme="minorEastAsia"/>
                <w:szCs w:val="21"/>
              </w:rPr>
            </w:pPr>
          </w:p>
        </w:tc>
        <w:tc>
          <w:tcPr>
            <w:tcW w:w="222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ACCCF5">
            <w:pPr>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cstheme="minorBidi"/>
                <w:kern w:val="2"/>
                <w:sz w:val="21"/>
                <w:szCs w:val="21"/>
                <w:lang w:val="en-US" w:eastAsia="zh-CN" w:bidi="ar-SA"/>
              </w:rPr>
              <w:t>小计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76E511">
            <w:pPr>
              <w:keepNext w:val="0"/>
              <w:keepLines w:val="0"/>
              <w:widowControl/>
              <w:suppressLineNumbers w:val="0"/>
              <w:jc w:val="center"/>
              <w:textAlignment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432</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8DFD2AB">
            <w:pPr>
              <w:keepNext w:val="0"/>
              <w:keepLines w:val="0"/>
              <w:widowControl/>
              <w:suppressLineNumbers w:val="0"/>
              <w:jc w:val="center"/>
              <w:textAlignment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FF8CE37">
            <w:pPr>
              <w:keepNext w:val="0"/>
              <w:keepLines w:val="0"/>
              <w:widowControl/>
              <w:suppressLineNumbers w:val="0"/>
              <w:jc w:val="center"/>
              <w:textAlignment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216</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39857A4C">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6A82A06">
            <w:pPr>
              <w:keepNext w:val="0"/>
              <w:keepLines w:val="0"/>
              <w:widowControl/>
              <w:suppressLineNumbers w:val="0"/>
              <w:jc w:val="center"/>
              <w:textAlignment w:val="center"/>
              <w:rPr>
                <w:rFonts w:hint="eastAsia" w:ascii="宋体" w:hAnsi="宋体" w:eastAsia="宋体" w:cs="宋体"/>
                <w:color w:val="FF0000"/>
                <w:kern w:val="2"/>
                <w:sz w:val="21"/>
                <w:szCs w:val="21"/>
                <w:lang w:val="en-US" w:eastAsia="zh-CN" w:bidi="ar-SA"/>
              </w:rPr>
            </w:pPr>
            <w:r>
              <w:rPr>
                <w:rFonts w:hint="eastAsia" w:ascii="宋体" w:hAnsi="宋体" w:eastAsia="宋体" w:cs="宋体"/>
                <w:i w:val="0"/>
                <w:iCs w:val="0"/>
                <w:color w:val="FF0000"/>
                <w:kern w:val="0"/>
                <w:sz w:val="21"/>
                <w:szCs w:val="21"/>
                <w:u w:val="none"/>
                <w:lang w:val="en-US" w:eastAsia="zh-CN" w:bidi="ar"/>
              </w:rPr>
              <w:t>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63B72C">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8E9A341">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C2AEF3C">
            <w:pPr>
              <w:jc w:val="center"/>
              <w:rPr>
                <w:rFonts w:hint="eastAsia" w:ascii="宋体" w:hAnsi="宋体" w:eastAsia="宋体" w:cs="宋体"/>
                <w:color w:val="000000"/>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9D8A31">
            <w:pPr>
              <w:jc w:val="center"/>
              <w:rPr>
                <w:rFonts w:hint="eastAsia" w:ascii="宋体" w:hAnsi="宋体" w:eastAsia="宋体" w:cs="宋体"/>
                <w:color w:val="000000"/>
                <w:kern w:val="2"/>
                <w:sz w:val="21"/>
                <w:szCs w:val="21"/>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27273E1">
            <w:pPr>
              <w:jc w:val="center"/>
              <w:rPr>
                <w:rFonts w:hint="eastAsia" w:ascii="宋体" w:hAnsi="宋体" w:eastAsia="宋体" w:cs="宋体"/>
                <w:color w:val="000000"/>
                <w:kern w:val="2"/>
                <w:sz w:val="21"/>
                <w:szCs w:val="21"/>
                <w:lang w:val="en-US" w:eastAsia="zh-CN" w:bidi="ar-SA"/>
              </w:rPr>
            </w:pP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3A6A0584">
            <w:pPr>
              <w:adjustRightInd w:val="0"/>
              <w:snapToGrid w:val="0"/>
              <w:spacing w:line="240" w:lineRule="exact"/>
              <w:jc w:val="center"/>
              <w:rPr>
                <w:rFonts w:cs="仿宋" w:asciiTheme="minorEastAsia" w:hAnsiTheme="minorEastAsia" w:eastAsiaTheme="minorEastAsia"/>
                <w:kern w:val="2"/>
                <w:sz w:val="21"/>
                <w:szCs w:val="21"/>
                <w:lang w:val="en-US" w:eastAsia="zh-CN" w:bidi="ar-SA"/>
              </w:rPr>
            </w:pPr>
          </w:p>
        </w:tc>
      </w:tr>
      <w:tr w14:paraId="4883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restart"/>
            <w:tcBorders>
              <w:left w:val="single" w:color="auto" w:sz="4" w:space="0"/>
              <w:right w:val="single" w:color="auto" w:sz="4" w:space="0"/>
            </w:tcBorders>
            <w:vAlign w:val="center"/>
          </w:tcPr>
          <w:p w14:paraId="3334029C">
            <w:pPr>
              <w:widowControl/>
              <w:adjustRightInd w:val="0"/>
              <w:snapToGrid w:val="0"/>
              <w:spacing w:line="240" w:lineRule="exact"/>
              <w:jc w:val="left"/>
              <w:rPr>
                <w:rFonts w:cs="仿宋" w:asciiTheme="minorEastAsia" w:hAnsiTheme="minorEastAsia"/>
                <w:szCs w:val="21"/>
              </w:rPr>
            </w:pPr>
          </w:p>
        </w:tc>
        <w:tc>
          <w:tcPr>
            <w:tcW w:w="329" w:type="dxa"/>
            <w:vMerge w:val="restart"/>
            <w:tcBorders>
              <w:left w:val="single" w:color="auto" w:sz="4" w:space="0"/>
              <w:right w:val="single" w:color="auto" w:sz="4" w:space="0"/>
            </w:tcBorders>
            <w:vAlign w:val="center"/>
          </w:tcPr>
          <w:p w14:paraId="41133586">
            <w:pPr>
              <w:widowControl/>
              <w:adjustRightInd w:val="0"/>
              <w:snapToGrid w:val="0"/>
              <w:spacing w:line="240" w:lineRule="exact"/>
              <w:jc w:val="left"/>
              <w:rPr>
                <w:rFonts w:cs="仿宋" w:asciiTheme="minorEastAsia" w:hAnsiTheme="minorEastAsia"/>
                <w:szCs w:val="21"/>
              </w:rPr>
            </w:pPr>
            <w:r>
              <w:rPr>
                <w:rFonts w:hint="eastAsia" w:asciiTheme="minorEastAsia" w:hAnsiTheme="minorEastAsia"/>
                <w:szCs w:val="21"/>
              </w:rPr>
              <w:t>专业基础课程</w:t>
            </w:r>
          </w:p>
        </w:tc>
        <w:tc>
          <w:tcPr>
            <w:tcW w:w="484" w:type="dxa"/>
            <w:tcBorders>
              <w:top w:val="single" w:color="auto" w:sz="4" w:space="0"/>
              <w:left w:val="single" w:color="auto" w:sz="4" w:space="0"/>
              <w:bottom w:val="single" w:color="auto" w:sz="4" w:space="0"/>
              <w:right w:val="single" w:color="auto" w:sz="4" w:space="0"/>
            </w:tcBorders>
            <w:vAlign w:val="center"/>
          </w:tcPr>
          <w:p w14:paraId="25BA8449">
            <w:pPr>
              <w:jc w:val="center"/>
              <w:rPr>
                <w:rFonts w:asciiTheme="minorEastAsia" w:hAnsiTheme="minorEastAsia"/>
                <w:szCs w:val="21"/>
              </w:rPr>
            </w:pPr>
            <w:r>
              <w:rPr>
                <w:rFonts w:hint="eastAsia" w:ascii="宋体" w:hAnsi="宋体" w:eastAsia="宋体" w:cs="宋体"/>
                <w:color w:val="auto"/>
              </w:rPr>
              <w:t>1</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77668527">
            <w:pPr>
              <w:jc w:val="center"/>
              <w:rPr>
                <w:rFonts w:asciiTheme="minorEastAsia" w:hAnsiTheme="minorEastAsia"/>
                <w:szCs w:val="21"/>
              </w:rPr>
            </w:pPr>
            <w:r>
              <w:rPr>
                <w:rFonts w:hint="eastAsia" w:ascii="宋体" w:hAnsi="宋体" w:eastAsia="宋体" w:cs="宋体"/>
                <w:color w:val="auto"/>
              </w:rPr>
              <w:t>智能网联汽车传感器</w:t>
            </w:r>
          </w:p>
        </w:tc>
        <w:tc>
          <w:tcPr>
            <w:tcW w:w="709" w:type="dxa"/>
            <w:tcBorders>
              <w:top w:val="single" w:color="auto" w:sz="4" w:space="0"/>
              <w:left w:val="single" w:color="auto" w:sz="4" w:space="0"/>
              <w:bottom w:val="single" w:color="auto" w:sz="4" w:space="0"/>
              <w:right w:val="single" w:color="auto" w:sz="4" w:space="0"/>
            </w:tcBorders>
            <w:vAlign w:val="center"/>
          </w:tcPr>
          <w:p w14:paraId="7D5A7D08">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5961D5C1">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3563D07F">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420F0C28">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5B07836E">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7EF512DC">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34C2B6DB">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657" w:type="dxa"/>
            <w:tcBorders>
              <w:top w:val="single" w:color="auto" w:sz="4" w:space="0"/>
              <w:left w:val="single" w:color="auto" w:sz="4" w:space="0"/>
              <w:bottom w:val="single" w:color="auto" w:sz="4" w:space="0"/>
              <w:right w:val="single" w:color="auto" w:sz="4" w:space="0"/>
            </w:tcBorders>
            <w:vAlign w:val="center"/>
          </w:tcPr>
          <w:p w14:paraId="6F57BAE6">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9158EB1">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A371A65">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1A1AC201">
            <w:pPr>
              <w:adjustRightInd w:val="0"/>
              <w:snapToGrid w:val="0"/>
              <w:spacing w:line="240" w:lineRule="exact"/>
              <w:jc w:val="center"/>
              <w:rPr>
                <w:rFonts w:cs="仿宋" w:asciiTheme="minorEastAsia" w:hAnsiTheme="minorEastAsia"/>
                <w:szCs w:val="21"/>
              </w:rPr>
            </w:pPr>
          </w:p>
        </w:tc>
      </w:tr>
      <w:tr w14:paraId="1EB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466" w:type="dxa"/>
            <w:vMerge w:val="continue"/>
            <w:tcBorders>
              <w:left w:val="single" w:color="auto" w:sz="4" w:space="0"/>
              <w:right w:val="single" w:color="auto" w:sz="4" w:space="0"/>
            </w:tcBorders>
            <w:vAlign w:val="center"/>
          </w:tcPr>
          <w:p w14:paraId="3698FD14">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0325396D">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25B2B2F8">
            <w:pPr>
              <w:jc w:val="center"/>
              <w:rPr>
                <w:rFonts w:asciiTheme="minorEastAsia" w:hAnsiTheme="minorEastAsia"/>
                <w:szCs w:val="21"/>
              </w:rPr>
            </w:pPr>
            <w:r>
              <w:rPr>
                <w:rFonts w:hint="eastAsia" w:ascii="宋体" w:hAnsi="宋体" w:eastAsia="宋体" w:cs="宋体"/>
                <w:color w:val="auto"/>
              </w:rPr>
              <w:t>2</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3175A688">
            <w:pPr>
              <w:jc w:val="center"/>
              <w:rPr>
                <w:rFonts w:hint="eastAsia" w:asciiTheme="minorEastAsia" w:hAnsiTheme="minorEastAsia"/>
                <w:szCs w:val="21"/>
              </w:rPr>
            </w:pPr>
            <w:r>
              <w:rPr>
                <w:rFonts w:hint="eastAsia" w:ascii="宋体" w:hAnsi="宋体" w:eastAsia="宋体" w:cs="宋体"/>
                <w:color w:val="auto"/>
              </w:rPr>
              <w:t>智能网联汽车装配与调试</w:t>
            </w:r>
          </w:p>
        </w:tc>
        <w:tc>
          <w:tcPr>
            <w:tcW w:w="709" w:type="dxa"/>
            <w:tcBorders>
              <w:top w:val="single" w:color="auto" w:sz="4" w:space="0"/>
              <w:left w:val="single" w:color="auto" w:sz="4" w:space="0"/>
              <w:bottom w:val="single" w:color="auto" w:sz="4" w:space="0"/>
              <w:right w:val="single" w:color="auto" w:sz="4" w:space="0"/>
            </w:tcBorders>
            <w:vAlign w:val="center"/>
          </w:tcPr>
          <w:p w14:paraId="38084D5A">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108</w:t>
            </w:r>
          </w:p>
        </w:tc>
        <w:tc>
          <w:tcPr>
            <w:tcW w:w="721" w:type="dxa"/>
            <w:tcBorders>
              <w:top w:val="single" w:color="auto" w:sz="4" w:space="0"/>
              <w:left w:val="single" w:color="auto" w:sz="4" w:space="0"/>
              <w:bottom w:val="single" w:color="auto" w:sz="4" w:space="0"/>
              <w:right w:val="single" w:color="auto" w:sz="4" w:space="0"/>
            </w:tcBorders>
            <w:vAlign w:val="center"/>
          </w:tcPr>
          <w:p w14:paraId="0C7C7B00">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711" w:type="dxa"/>
            <w:tcBorders>
              <w:top w:val="single" w:color="auto" w:sz="4" w:space="0"/>
              <w:left w:val="single" w:color="auto" w:sz="4" w:space="0"/>
              <w:bottom w:val="single" w:color="auto" w:sz="4" w:space="0"/>
              <w:right w:val="single" w:color="auto" w:sz="4" w:space="0"/>
            </w:tcBorders>
            <w:vAlign w:val="center"/>
          </w:tcPr>
          <w:p w14:paraId="58A7C295">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632" w:type="dxa"/>
            <w:tcBorders>
              <w:top w:val="single" w:color="auto" w:sz="4" w:space="0"/>
              <w:left w:val="single" w:color="auto" w:sz="4" w:space="0"/>
              <w:bottom w:val="single" w:color="auto" w:sz="4" w:space="0"/>
              <w:right w:val="single" w:color="auto" w:sz="4" w:space="0"/>
            </w:tcBorders>
            <w:vAlign w:val="center"/>
          </w:tcPr>
          <w:p w14:paraId="3E271935">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BC72259">
            <w:pPr>
              <w:keepNext w:val="0"/>
              <w:keepLines w:val="0"/>
              <w:widowControl/>
              <w:suppressLineNumbers w:val="0"/>
              <w:jc w:val="center"/>
              <w:textAlignment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5467F648">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2C3CB94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w:t>
            </w:r>
          </w:p>
        </w:tc>
        <w:tc>
          <w:tcPr>
            <w:tcW w:w="657" w:type="dxa"/>
            <w:tcBorders>
              <w:top w:val="single" w:color="auto" w:sz="4" w:space="0"/>
              <w:left w:val="single" w:color="auto" w:sz="4" w:space="0"/>
              <w:bottom w:val="single" w:color="auto" w:sz="4" w:space="0"/>
              <w:right w:val="single" w:color="auto" w:sz="4" w:space="0"/>
            </w:tcBorders>
            <w:vAlign w:val="center"/>
          </w:tcPr>
          <w:p w14:paraId="1A579F98">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3B71048">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3296FEBD">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506D3B8F">
            <w:pPr>
              <w:adjustRightInd w:val="0"/>
              <w:snapToGrid w:val="0"/>
              <w:spacing w:line="240" w:lineRule="exact"/>
              <w:jc w:val="center"/>
              <w:rPr>
                <w:rFonts w:cs="仿宋" w:asciiTheme="minorEastAsia" w:hAnsiTheme="minorEastAsia"/>
                <w:szCs w:val="21"/>
              </w:rPr>
            </w:pPr>
          </w:p>
        </w:tc>
      </w:tr>
      <w:tr w14:paraId="03D9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4F4CB5FB">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20FEFAE2">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752F6C30">
            <w:pPr>
              <w:jc w:val="center"/>
              <w:rPr>
                <w:rFonts w:asciiTheme="minorEastAsia" w:hAnsiTheme="minorEastAsia"/>
                <w:szCs w:val="21"/>
              </w:rPr>
            </w:pPr>
            <w:r>
              <w:rPr>
                <w:rFonts w:hint="eastAsia" w:ascii="宋体" w:hAnsi="宋体" w:eastAsia="宋体" w:cs="宋体"/>
                <w:color w:val="auto"/>
              </w:rPr>
              <w:t>3</w:t>
            </w:r>
          </w:p>
        </w:tc>
        <w:tc>
          <w:tcPr>
            <w:tcW w:w="17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5C1F05">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szCs w:val="21"/>
              </w:rPr>
              <w:t>汽车底盘构造与维修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72AF67">
            <w:pPr>
              <w:keepNext w:val="0"/>
              <w:keepLines w:val="0"/>
              <w:widowControl/>
              <w:suppressLineNumbers w:val="0"/>
              <w:jc w:val="center"/>
              <w:textAlignment w:val="center"/>
              <w:rPr>
                <w:rFonts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8644084">
            <w:pPr>
              <w:keepNext w:val="0"/>
              <w:keepLines w:val="0"/>
              <w:widowControl/>
              <w:suppressLineNumbers w:val="0"/>
              <w:jc w:val="center"/>
              <w:textAlignment w:val="center"/>
              <w:rPr>
                <w:rFonts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9A6BED8">
            <w:pPr>
              <w:keepNext w:val="0"/>
              <w:keepLines w:val="0"/>
              <w:widowControl/>
              <w:suppressLineNumbers w:val="0"/>
              <w:jc w:val="center"/>
              <w:textAlignment w:val="center"/>
              <w:rPr>
                <w:rFonts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2EED27A8">
            <w:pPr>
              <w:jc w:val="center"/>
              <w:rPr>
                <w:rFonts w:ascii="宋体" w:hAnsi="宋体" w:eastAsia="宋体" w:cs="宋体"/>
                <w:color w:val="000000"/>
                <w:kern w:val="2"/>
                <w:sz w:val="21"/>
                <w:szCs w:val="21"/>
                <w:lang w:val="en-US" w:eastAsia="zh-CN" w:bidi="ar-SA"/>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5DBCA16">
            <w:pPr>
              <w:jc w:val="center"/>
              <w:rPr>
                <w:rFonts w:ascii="宋体" w:hAnsi="宋体" w:eastAsia="宋体" w:cs="宋体"/>
                <w:color w:val="000000"/>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9209A6">
            <w:pPr>
              <w:keepNext w:val="0"/>
              <w:keepLines w:val="0"/>
              <w:widowControl/>
              <w:suppressLineNumbers w:val="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F1548BB">
            <w:pPr>
              <w:jc w:val="center"/>
              <w:rPr>
                <w:rFonts w:ascii="宋体" w:hAnsi="宋体" w:eastAsia="宋体" w:cs="宋体"/>
                <w:color w:val="000000"/>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68D64D3A">
            <w:pPr>
              <w:jc w:val="center"/>
              <w:rPr>
                <w:rFonts w:ascii="宋体" w:hAnsi="宋体" w:eastAsia="宋体" w:cs="宋体"/>
                <w:color w:val="000000"/>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5A5BE6">
            <w:pPr>
              <w:jc w:val="center"/>
              <w:rPr>
                <w:rFonts w:ascii="宋体" w:hAnsi="宋体" w:eastAsia="宋体" w:cs="宋体"/>
                <w:color w:val="000000"/>
                <w:kern w:val="2"/>
                <w:sz w:val="21"/>
                <w:szCs w:val="21"/>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4EB29BD">
            <w:pPr>
              <w:jc w:val="center"/>
              <w:rPr>
                <w:rFonts w:ascii="宋体" w:hAnsi="宋体" w:eastAsia="宋体" w:cs="宋体"/>
                <w:color w:val="000000"/>
                <w:kern w:val="2"/>
                <w:sz w:val="21"/>
                <w:szCs w:val="21"/>
                <w:lang w:val="en-US" w:eastAsia="zh-CN" w:bidi="ar-SA"/>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128FEF13">
            <w:pPr>
              <w:adjustRightInd w:val="0"/>
              <w:snapToGrid w:val="0"/>
              <w:spacing w:line="240" w:lineRule="exact"/>
              <w:jc w:val="center"/>
              <w:rPr>
                <w:rFonts w:cs="仿宋" w:asciiTheme="minorEastAsia" w:hAnsiTheme="minorEastAsia"/>
                <w:szCs w:val="21"/>
              </w:rPr>
            </w:pPr>
          </w:p>
        </w:tc>
      </w:tr>
      <w:tr w14:paraId="56CE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116397AA">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2576079C">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424B0331">
            <w:pPr>
              <w:jc w:val="center"/>
              <w:rPr>
                <w:rFonts w:asciiTheme="minorEastAsia" w:hAnsiTheme="minorEastAsia"/>
                <w:szCs w:val="21"/>
              </w:rPr>
            </w:pPr>
            <w:r>
              <w:rPr>
                <w:rFonts w:hint="eastAsia" w:ascii="宋体" w:hAnsi="宋体" w:eastAsia="宋体" w:cs="宋体"/>
                <w:color w:val="auto"/>
              </w:rPr>
              <w:t>4</w:t>
            </w:r>
          </w:p>
        </w:tc>
        <w:tc>
          <w:tcPr>
            <w:tcW w:w="17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43121E">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rPr>
              <w:t>智能网联汽车检测与维修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705E899">
            <w:pPr>
              <w:keepNext w:val="0"/>
              <w:keepLines w:val="0"/>
              <w:widowControl/>
              <w:suppressLineNumbers w:val="0"/>
              <w:jc w:val="center"/>
              <w:textAlignment w:val="center"/>
              <w:rPr>
                <w:rFonts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B5E300F">
            <w:pPr>
              <w:keepNext w:val="0"/>
              <w:keepLines w:val="0"/>
              <w:widowControl/>
              <w:suppressLineNumbers w:val="0"/>
              <w:jc w:val="center"/>
              <w:textAlignment w:val="center"/>
              <w:rPr>
                <w:rFonts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19AD675">
            <w:pPr>
              <w:keepNext w:val="0"/>
              <w:keepLines w:val="0"/>
              <w:widowControl/>
              <w:suppressLineNumbers w:val="0"/>
              <w:jc w:val="center"/>
              <w:textAlignment w:val="center"/>
              <w:rPr>
                <w:rFonts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55D5EF6A">
            <w:pPr>
              <w:jc w:val="center"/>
              <w:rPr>
                <w:rFonts w:ascii="宋体" w:hAnsi="宋体" w:eastAsia="宋体" w:cs="宋体"/>
                <w:color w:val="000000"/>
                <w:kern w:val="2"/>
                <w:sz w:val="21"/>
                <w:szCs w:val="21"/>
                <w:lang w:val="en-US" w:eastAsia="zh-CN" w:bidi="ar-SA"/>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74DD951">
            <w:pPr>
              <w:jc w:val="center"/>
              <w:rPr>
                <w:rFonts w:ascii="宋体" w:hAnsi="宋体" w:eastAsia="宋体" w:cs="宋体"/>
                <w:color w:val="000000"/>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03C3FD">
            <w:pPr>
              <w:jc w:val="center"/>
              <w:rPr>
                <w:rFonts w:ascii="宋体" w:hAnsi="宋体" w:eastAsia="宋体" w:cs="宋体"/>
                <w:color w:val="000000"/>
                <w:kern w:val="2"/>
                <w:sz w:val="21"/>
                <w:szCs w:val="21"/>
                <w:lang w:val="en-US" w:eastAsia="zh-CN" w:bidi="ar-SA"/>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C44A246">
            <w:pPr>
              <w:keepNext w:val="0"/>
              <w:keepLines w:val="0"/>
              <w:widowControl/>
              <w:suppressLineNumbers w:val="0"/>
              <w:jc w:val="center"/>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618E7A2F">
            <w:pPr>
              <w:jc w:val="center"/>
              <w:rPr>
                <w:rFonts w:ascii="宋体" w:hAnsi="宋体" w:eastAsia="宋体" w:cs="宋体"/>
                <w:color w:val="000000"/>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B6E8DD">
            <w:pPr>
              <w:jc w:val="center"/>
              <w:rPr>
                <w:rFonts w:ascii="宋体" w:hAnsi="宋体" w:eastAsia="宋体" w:cs="宋体"/>
                <w:color w:val="000000"/>
                <w:kern w:val="2"/>
                <w:sz w:val="21"/>
                <w:szCs w:val="21"/>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32F29C7">
            <w:pPr>
              <w:jc w:val="center"/>
              <w:rPr>
                <w:rFonts w:ascii="宋体" w:hAnsi="宋体" w:eastAsia="宋体" w:cs="宋体"/>
                <w:color w:val="000000"/>
                <w:kern w:val="2"/>
                <w:sz w:val="21"/>
                <w:szCs w:val="21"/>
                <w:lang w:val="en-US" w:eastAsia="zh-CN" w:bidi="ar-SA"/>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306C4BBD">
            <w:pPr>
              <w:adjustRightInd w:val="0"/>
              <w:snapToGrid w:val="0"/>
              <w:spacing w:line="240" w:lineRule="exact"/>
              <w:jc w:val="center"/>
              <w:rPr>
                <w:rFonts w:cs="仿宋" w:asciiTheme="minorEastAsia" w:hAnsiTheme="minorEastAsia"/>
                <w:szCs w:val="21"/>
              </w:rPr>
            </w:pPr>
          </w:p>
        </w:tc>
      </w:tr>
      <w:tr w14:paraId="46CC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2F06E7C7">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AC97532">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70686550">
            <w:pPr>
              <w:jc w:val="center"/>
              <w:rPr>
                <w:rFonts w:asciiTheme="minorEastAsia" w:hAnsiTheme="minorEastAsia"/>
                <w:szCs w:val="21"/>
              </w:rPr>
            </w:pPr>
            <w:r>
              <w:rPr>
                <w:rFonts w:hint="eastAsia" w:ascii="宋体" w:hAnsi="宋体" w:eastAsia="宋体" w:cs="宋体"/>
                <w:color w:val="auto"/>
              </w:rPr>
              <w:t>5</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53DC73B9">
            <w:pPr>
              <w:jc w:val="center"/>
              <w:rPr>
                <w:rFonts w:hint="eastAsia" w:asciiTheme="minorEastAsia" w:hAnsiTheme="minorEastAsia"/>
                <w:szCs w:val="21"/>
              </w:rPr>
            </w:pPr>
            <w:r>
              <w:rPr>
                <w:rFonts w:hint="eastAsia" w:ascii="宋体" w:hAnsi="宋体" w:eastAsia="宋体" w:cs="宋体"/>
                <w:color w:val="auto"/>
              </w:rPr>
              <w:t>基于激光和视觉系统循迹智能小车装配DIY制作</w:t>
            </w:r>
          </w:p>
        </w:tc>
        <w:tc>
          <w:tcPr>
            <w:tcW w:w="709" w:type="dxa"/>
            <w:tcBorders>
              <w:top w:val="single" w:color="auto" w:sz="4" w:space="0"/>
              <w:left w:val="single" w:color="auto" w:sz="4" w:space="0"/>
              <w:bottom w:val="single" w:color="auto" w:sz="4" w:space="0"/>
              <w:right w:val="single" w:color="auto" w:sz="4" w:space="0"/>
            </w:tcBorders>
            <w:vAlign w:val="center"/>
          </w:tcPr>
          <w:p w14:paraId="76FFDEBA">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108</w:t>
            </w:r>
          </w:p>
        </w:tc>
        <w:tc>
          <w:tcPr>
            <w:tcW w:w="721" w:type="dxa"/>
            <w:tcBorders>
              <w:top w:val="single" w:color="auto" w:sz="4" w:space="0"/>
              <w:left w:val="single" w:color="auto" w:sz="4" w:space="0"/>
              <w:bottom w:val="single" w:color="auto" w:sz="4" w:space="0"/>
              <w:right w:val="single" w:color="auto" w:sz="4" w:space="0"/>
            </w:tcBorders>
            <w:vAlign w:val="center"/>
          </w:tcPr>
          <w:p w14:paraId="2BEA7C1C">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711" w:type="dxa"/>
            <w:tcBorders>
              <w:top w:val="single" w:color="auto" w:sz="4" w:space="0"/>
              <w:left w:val="single" w:color="auto" w:sz="4" w:space="0"/>
              <w:bottom w:val="single" w:color="auto" w:sz="4" w:space="0"/>
              <w:right w:val="single" w:color="auto" w:sz="4" w:space="0"/>
            </w:tcBorders>
            <w:vAlign w:val="center"/>
          </w:tcPr>
          <w:p w14:paraId="67A23798">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632" w:type="dxa"/>
            <w:tcBorders>
              <w:top w:val="single" w:color="auto" w:sz="4" w:space="0"/>
              <w:left w:val="single" w:color="auto" w:sz="4" w:space="0"/>
              <w:bottom w:val="single" w:color="auto" w:sz="4" w:space="0"/>
              <w:right w:val="single" w:color="auto" w:sz="4" w:space="0"/>
            </w:tcBorders>
            <w:vAlign w:val="center"/>
          </w:tcPr>
          <w:p w14:paraId="35CA9055">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A29AA53">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6</w:t>
            </w:r>
          </w:p>
        </w:tc>
        <w:tc>
          <w:tcPr>
            <w:tcW w:w="750" w:type="dxa"/>
            <w:tcBorders>
              <w:top w:val="single" w:color="auto" w:sz="4" w:space="0"/>
              <w:left w:val="single" w:color="auto" w:sz="4" w:space="0"/>
              <w:bottom w:val="single" w:color="auto" w:sz="4" w:space="0"/>
              <w:right w:val="single" w:color="auto" w:sz="4" w:space="0"/>
            </w:tcBorders>
            <w:vAlign w:val="center"/>
          </w:tcPr>
          <w:p w14:paraId="3A1F4F04">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DEA5EFE">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2F826422">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79AA735">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0933899C">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0B729D4D">
            <w:pPr>
              <w:adjustRightInd w:val="0"/>
              <w:snapToGrid w:val="0"/>
              <w:spacing w:line="240" w:lineRule="exact"/>
              <w:jc w:val="center"/>
              <w:rPr>
                <w:rFonts w:cs="仿宋" w:asciiTheme="minorEastAsia" w:hAnsiTheme="minorEastAsia"/>
                <w:szCs w:val="21"/>
              </w:rPr>
            </w:pPr>
          </w:p>
        </w:tc>
      </w:tr>
      <w:tr w14:paraId="05C0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6E29ED62">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4AC1096C">
            <w:pPr>
              <w:widowControl/>
              <w:adjustRightInd w:val="0"/>
              <w:snapToGrid w:val="0"/>
              <w:spacing w:line="240" w:lineRule="exact"/>
              <w:jc w:val="left"/>
              <w:rPr>
                <w:rFonts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3F7CEED6">
            <w:pPr>
              <w:jc w:val="center"/>
              <w:rPr>
                <w:rFonts w:asciiTheme="minorEastAsia" w:hAnsiTheme="minorEastAsia"/>
                <w:szCs w:val="21"/>
              </w:rPr>
            </w:pPr>
            <w:r>
              <w:rPr>
                <w:rFonts w:hint="eastAsia" w:ascii="宋体" w:hAnsi="宋体" w:eastAsia="宋体" w:cs="宋体"/>
                <w:color w:val="auto"/>
              </w:rPr>
              <w:t>6</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3D5AAF65">
            <w:pPr>
              <w:jc w:val="center"/>
              <w:rPr>
                <w:rFonts w:hint="eastAsia" w:asciiTheme="minorEastAsia" w:hAnsiTheme="minorEastAsia"/>
                <w:szCs w:val="21"/>
              </w:rPr>
            </w:pPr>
            <w:r>
              <w:rPr>
                <w:rFonts w:hint="eastAsia" w:ascii="宋体" w:hAnsi="宋体" w:eastAsia="宋体" w:cs="宋体"/>
                <w:color w:val="auto"/>
              </w:rPr>
              <w:t>智能网联汽车电机及控制技术</w:t>
            </w:r>
          </w:p>
        </w:tc>
        <w:tc>
          <w:tcPr>
            <w:tcW w:w="709" w:type="dxa"/>
            <w:tcBorders>
              <w:top w:val="single" w:color="auto" w:sz="4" w:space="0"/>
              <w:left w:val="single" w:color="auto" w:sz="4" w:space="0"/>
              <w:bottom w:val="single" w:color="auto" w:sz="4" w:space="0"/>
              <w:right w:val="single" w:color="auto" w:sz="4" w:space="0"/>
            </w:tcBorders>
            <w:vAlign w:val="center"/>
          </w:tcPr>
          <w:p w14:paraId="44F84D04">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108</w:t>
            </w:r>
          </w:p>
        </w:tc>
        <w:tc>
          <w:tcPr>
            <w:tcW w:w="721" w:type="dxa"/>
            <w:tcBorders>
              <w:top w:val="single" w:color="auto" w:sz="4" w:space="0"/>
              <w:left w:val="single" w:color="auto" w:sz="4" w:space="0"/>
              <w:bottom w:val="single" w:color="auto" w:sz="4" w:space="0"/>
              <w:right w:val="single" w:color="auto" w:sz="4" w:space="0"/>
            </w:tcBorders>
            <w:vAlign w:val="center"/>
          </w:tcPr>
          <w:p w14:paraId="44C82215">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711" w:type="dxa"/>
            <w:tcBorders>
              <w:top w:val="single" w:color="auto" w:sz="4" w:space="0"/>
              <w:left w:val="single" w:color="auto" w:sz="4" w:space="0"/>
              <w:bottom w:val="single" w:color="auto" w:sz="4" w:space="0"/>
              <w:right w:val="single" w:color="auto" w:sz="4" w:space="0"/>
            </w:tcBorders>
            <w:vAlign w:val="center"/>
          </w:tcPr>
          <w:p w14:paraId="28D3B676">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632" w:type="dxa"/>
            <w:tcBorders>
              <w:top w:val="single" w:color="auto" w:sz="4" w:space="0"/>
              <w:left w:val="single" w:color="auto" w:sz="4" w:space="0"/>
              <w:bottom w:val="single" w:color="auto" w:sz="4" w:space="0"/>
              <w:right w:val="single" w:color="auto" w:sz="4" w:space="0"/>
            </w:tcBorders>
            <w:vAlign w:val="center"/>
          </w:tcPr>
          <w:p w14:paraId="0DFEED93">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6</w:t>
            </w:r>
          </w:p>
        </w:tc>
        <w:tc>
          <w:tcPr>
            <w:tcW w:w="735" w:type="dxa"/>
            <w:tcBorders>
              <w:top w:val="single" w:color="auto" w:sz="4" w:space="0"/>
              <w:left w:val="single" w:color="auto" w:sz="4" w:space="0"/>
              <w:bottom w:val="single" w:color="auto" w:sz="4" w:space="0"/>
              <w:right w:val="single" w:color="auto" w:sz="4" w:space="0"/>
            </w:tcBorders>
            <w:vAlign w:val="center"/>
          </w:tcPr>
          <w:p w14:paraId="3F4F712B">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31D46B2">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563BEFE">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BD724B3">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198462A">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6696CBB">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FA09C05">
            <w:pPr>
              <w:adjustRightInd w:val="0"/>
              <w:snapToGrid w:val="0"/>
              <w:spacing w:line="240" w:lineRule="exact"/>
              <w:jc w:val="center"/>
              <w:rPr>
                <w:rFonts w:cs="仿宋" w:asciiTheme="minorEastAsia" w:hAnsiTheme="minorEastAsia"/>
                <w:szCs w:val="21"/>
              </w:rPr>
            </w:pPr>
          </w:p>
        </w:tc>
      </w:tr>
      <w:tr w14:paraId="27B3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0C1D1CE3">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5F3CDA51">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47A3FE99">
            <w:pPr>
              <w:jc w:val="center"/>
              <w:rPr>
                <w:rFonts w:asciiTheme="minorEastAsia" w:hAnsiTheme="minorEastAsia"/>
                <w:szCs w:val="21"/>
              </w:rPr>
            </w:pPr>
            <w:r>
              <w:rPr>
                <w:rFonts w:hint="eastAsia" w:ascii="宋体" w:hAnsi="宋体" w:eastAsia="宋体" w:cs="宋体"/>
                <w:color w:val="auto"/>
              </w:rPr>
              <w:t>7</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2F3252E2">
            <w:pPr>
              <w:jc w:val="center"/>
              <w:rPr>
                <w:rFonts w:asciiTheme="minorEastAsia" w:hAnsiTheme="minorEastAsia"/>
                <w:szCs w:val="21"/>
              </w:rPr>
            </w:pPr>
            <w:r>
              <w:rPr>
                <w:rFonts w:hint="eastAsia" w:ascii="宋体" w:hAnsi="宋体" w:eastAsia="宋体" w:cs="宋体"/>
                <w:color w:val="auto"/>
              </w:rPr>
              <w:t>新能源汽车电气设备构造与维修</w:t>
            </w:r>
          </w:p>
        </w:tc>
        <w:tc>
          <w:tcPr>
            <w:tcW w:w="709" w:type="dxa"/>
            <w:tcBorders>
              <w:top w:val="single" w:color="auto" w:sz="4" w:space="0"/>
              <w:left w:val="single" w:color="auto" w:sz="4" w:space="0"/>
              <w:bottom w:val="single" w:color="auto" w:sz="4" w:space="0"/>
              <w:right w:val="single" w:color="auto" w:sz="4" w:space="0"/>
            </w:tcBorders>
            <w:vAlign w:val="center"/>
          </w:tcPr>
          <w:p w14:paraId="5A91B653">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108</w:t>
            </w:r>
          </w:p>
        </w:tc>
        <w:tc>
          <w:tcPr>
            <w:tcW w:w="721" w:type="dxa"/>
            <w:tcBorders>
              <w:top w:val="single" w:color="auto" w:sz="4" w:space="0"/>
              <w:left w:val="single" w:color="auto" w:sz="4" w:space="0"/>
              <w:bottom w:val="single" w:color="auto" w:sz="4" w:space="0"/>
              <w:right w:val="single" w:color="auto" w:sz="4" w:space="0"/>
            </w:tcBorders>
            <w:vAlign w:val="center"/>
          </w:tcPr>
          <w:p w14:paraId="1C6066C1">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711" w:type="dxa"/>
            <w:tcBorders>
              <w:top w:val="single" w:color="auto" w:sz="4" w:space="0"/>
              <w:left w:val="single" w:color="auto" w:sz="4" w:space="0"/>
              <w:bottom w:val="single" w:color="auto" w:sz="4" w:space="0"/>
              <w:right w:val="single" w:color="auto" w:sz="4" w:space="0"/>
            </w:tcBorders>
            <w:vAlign w:val="center"/>
          </w:tcPr>
          <w:p w14:paraId="7F450077">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54</w:t>
            </w:r>
          </w:p>
        </w:tc>
        <w:tc>
          <w:tcPr>
            <w:tcW w:w="632" w:type="dxa"/>
            <w:tcBorders>
              <w:top w:val="single" w:color="auto" w:sz="4" w:space="0"/>
              <w:left w:val="single" w:color="auto" w:sz="4" w:space="0"/>
              <w:bottom w:val="single" w:color="auto" w:sz="4" w:space="0"/>
              <w:right w:val="single" w:color="auto" w:sz="4" w:space="0"/>
            </w:tcBorders>
            <w:vAlign w:val="center"/>
          </w:tcPr>
          <w:p w14:paraId="00CA2F19">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4671055">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2A0D9B15">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6</w:t>
            </w:r>
          </w:p>
        </w:tc>
        <w:tc>
          <w:tcPr>
            <w:tcW w:w="701" w:type="dxa"/>
            <w:tcBorders>
              <w:top w:val="single" w:color="auto" w:sz="4" w:space="0"/>
              <w:left w:val="single" w:color="auto" w:sz="4" w:space="0"/>
              <w:bottom w:val="single" w:color="auto" w:sz="4" w:space="0"/>
              <w:right w:val="single" w:color="auto" w:sz="4" w:space="0"/>
            </w:tcBorders>
            <w:vAlign w:val="center"/>
          </w:tcPr>
          <w:p w14:paraId="16969394">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1C81CEC">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96E91F3">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334E015">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116E8598">
            <w:pPr>
              <w:adjustRightInd w:val="0"/>
              <w:snapToGrid w:val="0"/>
              <w:spacing w:line="240" w:lineRule="exact"/>
              <w:jc w:val="center"/>
              <w:rPr>
                <w:rFonts w:cs="仿宋" w:asciiTheme="minorEastAsia" w:hAnsiTheme="minorEastAsia"/>
                <w:szCs w:val="21"/>
              </w:rPr>
            </w:pPr>
          </w:p>
        </w:tc>
      </w:tr>
      <w:tr w14:paraId="3D4E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466" w:type="dxa"/>
            <w:vMerge w:val="continue"/>
            <w:tcBorders>
              <w:left w:val="single" w:color="auto" w:sz="4" w:space="0"/>
              <w:right w:val="single" w:color="auto" w:sz="4" w:space="0"/>
            </w:tcBorders>
            <w:vAlign w:val="center"/>
          </w:tcPr>
          <w:p w14:paraId="2E143810">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60355971">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0898C026">
            <w:pPr>
              <w:jc w:val="center"/>
              <w:rPr>
                <w:rFonts w:asciiTheme="minorEastAsia" w:hAnsiTheme="minorEastAsia"/>
                <w:szCs w:val="21"/>
              </w:rPr>
            </w:pPr>
            <w:r>
              <w:rPr>
                <w:rFonts w:hint="eastAsia" w:ascii="宋体" w:hAnsi="宋体" w:eastAsia="宋体" w:cs="宋体"/>
                <w:color w:val="auto"/>
              </w:rPr>
              <w:t>8</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56841E3B">
            <w:pPr>
              <w:jc w:val="center"/>
              <w:rPr>
                <w:rFonts w:hint="eastAsia" w:asciiTheme="minorEastAsia" w:hAnsiTheme="minorEastAsia"/>
                <w:szCs w:val="21"/>
              </w:rPr>
            </w:pPr>
            <w:r>
              <w:rPr>
                <w:rFonts w:hint="eastAsia" w:ascii="宋体" w:hAnsi="宋体" w:eastAsia="宋体" w:cs="宋体"/>
                <w:color w:val="auto"/>
              </w:rPr>
              <w:t>新能源汽车动力电池管理及维护技术</w:t>
            </w:r>
          </w:p>
        </w:tc>
        <w:tc>
          <w:tcPr>
            <w:tcW w:w="709" w:type="dxa"/>
            <w:tcBorders>
              <w:top w:val="single" w:color="auto" w:sz="4" w:space="0"/>
              <w:left w:val="single" w:color="auto" w:sz="4" w:space="0"/>
              <w:bottom w:val="single" w:color="auto" w:sz="4" w:space="0"/>
              <w:right w:val="single" w:color="auto" w:sz="4" w:space="0"/>
            </w:tcBorders>
            <w:vAlign w:val="center"/>
          </w:tcPr>
          <w:p w14:paraId="71EA60EC">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3300B106">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589CB137">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512FE696">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3E966E51">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auto" w:sz="4" w:space="0"/>
              <w:left w:val="single" w:color="auto" w:sz="4" w:space="0"/>
              <w:bottom w:val="single" w:color="auto" w:sz="4" w:space="0"/>
              <w:right w:val="single" w:color="auto" w:sz="4" w:space="0"/>
            </w:tcBorders>
            <w:vAlign w:val="center"/>
          </w:tcPr>
          <w:p w14:paraId="4EE25A02">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1485EF35">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2461DA6">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CFC7409">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6A06A1AF">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413DACB8">
            <w:pPr>
              <w:adjustRightInd w:val="0"/>
              <w:snapToGrid w:val="0"/>
              <w:spacing w:line="240" w:lineRule="exact"/>
              <w:jc w:val="center"/>
              <w:rPr>
                <w:rFonts w:cs="仿宋" w:asciiTheme="minorEastAsia" w:hAnsiTheme="minorEastAsia"/>
                <w:szCs w:val="21"/>
              </w:rPr>
            </w:pPr>
          </w:p>
        </w:tc>
      </w:tr>
      <w:tr w14:paraId="7982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466" w:type="dxa"/>
            <w:vMerge w:val="continue"/>
            <w:tcBorders>
              <w:left w:val="single" w:color="auto" w:sz="4" w:space="0"/>
              <w:right w:val="single" w:color="auto" w:sz="4" w:space="0"/>
            </w:tcBorders>
            <w:vAlign w:val="center"/>
          </w:tcPr>
          <w:p w14:paraId="1B3E25A4">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044DEF00">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21A7B389">
            <w:pPr>
              <w:jc w:val="center"/>
              <w:rPr>
                <w:rFonts w:asciiTheme="minorEastAsia" w:hAnsiTheme="minorEastAsia"/>
                <w:szCs w:val="21"/>
              </w:rPr>
            </w:pPr>
            <w:r>
              <w:rPr>
                <w:rFonts w:hint="eastAsia" w:ascii="宋体" w:hAnsi="宋体" w:eastAsia="宋体" w:cs="宋体"/>
                <w:color w:val="auto"/>
              </w:rPr>
              <w:t>9</w:t>
            </w:r>
          </w:p>
        </w:tc>
        <w:tc>
          <w:tcPr>
            <w:tcW w:w="1743" w:type="dxa"/>
            <w:gridSpan w:val="6"/>
            <w:tcBorders>
              <w:top w:val="single" w:color="auto" w:sz="4" w:space="0"/>
              <w:left w:val="single" w:color="auto" w:sz="4" w:space="0"/>
              <w:bottom w:val="single" w:color="auto" w:sz="4" w:space="0"/>
              <w:right w:val="single" w:color="auto" w:sz="4" w:space="0"/>
            </w:tcBorders>
            <w:vAlign w:val="center"/>
          </w:tcPr>
          <w:p w14:paraId="3C06884B">
            <w:pPr>
              <w:jc w:val="center"/>
              <w:rPr>
                <w:rFonts w:hint="eastAsia" w:asciiTheme="minorEastAsia" w:hAnsiTheme="minorEastAsia"/>
                <w:szCs w:val="21"/>
              </w:rPr>
            </w:pPr>
            <w:r>
              <w:rPr>
                <w:rFonts w:hint="eastAsia" w:ascii="宋体" w:hAnsi="宋体" w:eastAsia="宋体" w:cs="宋体"/>
                <w:color w:val="auto"/>
              </w:rPr>
              <w:t>智能网联汽车底盘线控技术</w:t>
            </w:r>
          </w:p>
        </w:tc>
        <w:tc>
          <w:tcPr>
            <w:tcW w:w="709" w:type="dxa"/>
            <w:tcBorders>
              <w:top w:val="single" w:color="auto" w:sz="4" w:space="0"/>
              <w:left w:val="single" w:color="auto" w:sz="4" w:space="0"/>
              <w:bottom w:val="single" w:color="auto" w:sz="4" w:space="0"/>
              <w:right w:val="single" w:color="auto" w:sz="4" w:space="0"/>
            </w:tcBorders>
            <w:vAlign w:val="center"/>
          </w:tcPr>
          <w:p w14:paraId="71A92432">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72</w:t>
            </w:r>
          </w:p>
        </w:tc>
        <w:tc>
          <w:tcPr>
            <w:tcW w:w="721" w:type="dxa"/>
            <w:tcBorders>
              <w:top w:val="single" w:color="auto" w:sz="4" w:space="0"/>
              <w:left w:val="single" w:color="auto" w:sz="4" w:space="0"/>
              <w:bottom w:val="single" w:color="auto" w:sz="4" w:space="0"/>
              <w:right w:val="single" w:color="auto" w:sz="4" w:space="0"/>
            </w:tcBorders>
            <w:vAlign w:val="center"/>
          </w:tcPr>
          <w:p w14:paraId="3217450A">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711" w:type="dxa"/>
            <w:tcBorders>
              <w:top w:val="single" w:color="auto" w:sz="4" w:space="0"/>
              <w:left w:val="single" w:color="auto" w:sz="4" w:space="0"/>
              <w:bottom w:val="single" w:color="auto" w:sz="4" w:space="0"/>
              <w:right w:val="single" w:color="auto" w:sz="4" w:space="0"/>
            </w:tcBorders>
            <w:vAlign w:val="center"/>
          </w:tcPr>
          <w:p w14:paraId="0075C8AD">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36</w:t>
            </w:r>
          </w:p>
        </w:tc>
        <w:tc>
          <w:tcPr>
            <w:tcW w:w="632" w:type="dxa"/>
            <w:tcBorders>
              <w:top w:val="single" w:color="auto" w:sz="4" w:space="0"/>
              <w:left w:val="single" w:color="auto" w:sz="4" w:space="0"/>
              <w:bottom w:val="single" w:color="auto" w:sz="4" w:space="0"/>
              <w:right w:val="single" w:color="auto" w:sz="4" w:space="0"/>
            </w:tcBorders>
            <w:vAlign w:val="center"/>
          </w:tcPr>
          <w:p w14:paraId="5470D8A3">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735" w:type="dxa"/>
            <w:tcBorders>
              <w:top w:val="single" w:color="auto" w:sz="4" w:space="0"/>
              <w:left w:val="single" w:color="auto" w:sz="4" w:space="0"/>
              <w:bottom w:val="single" w:color="auto" w:sz="4" w:space="0"/>
              <w:right w:val="single" w:color="auto" w:sz="4" w:space="0"/>
            </w:tcBorders>
            <w:vAlign w:val="center"/>
          </w:tcPr>
          <w:p w14:paraId="35E9D825">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721C282">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244F2A21">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3841A271">
            <w:pPr>
              <w:jc w:val="center"/>
              <w:rPr>
                <w:rFonts w:ascii="宋体" w:hAnsi="宋体" w:eastAsia="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BE061F4">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43D4242">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239DCF9">
            <w:pPr>
              <w:adjustRightInd w:val="0"/>
              <w:snapToGrid w:val="0"/>
              <w:spacing w:line="240" w:lineRule="exact"/>
              <w:jc w:val="center"/>
              <w:rPr>
                <w:rFonts w:cs="仿宋" w:asciiTheme="minorEastAsia" w:hAnsiTheme="minorEastAsia"/>
                <w:szCs w:val="21"/>
              </w:rPr>
            </w:pPr>
          </w:p>
        </w:tc>
      </w:tr>
      <w:tr w14:paraId="1A76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466" w:type="dxa"/>
            <w:vMerge w:val="continue"/>
            <w:tcBorders>
              <w:left w:val="single" w:color="auto" w:sz="4" w:space="0"/>
              <w:right w:val="single" w:color="auto" w:sz="4" w:space="0"/>
            </w:tcBorders>
            <w:vAlign w:val="center"/>
          </w:tcPr>
          <w:p w14:paraId="3E7D06DB">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49BB05F9">
            <w:pPr>
              <w:widowControl/>
              <w:adjustRightInd w:val="0"/>
              <w:snapToGrid w:val="0"/>
              <w:spacing w:line="240" w:lineRule="exact"/>
              <w:jc w:val="left"/>
              <w:rPr>
                <w:rFonts w:cs="仿宋" w:asciiTheme="minorEastAsia" w:hAnsiTheme="minorEastAsia"/>
                <w:szCs w:val="21"/>
              </w:rPr>
            </w:pPr>
          </w:p>
        </w:tc>
        <w:tc>
          <w:tcPr>
            <w:tcW w:w="484" w:type="dxa"/>
            <w:tcBorders>
              <w:top w:val="single" w:color="auto" w:sz="4" w:space="0"/>
              <w:left w:val="single" w:color="auto" w:sz="4" w:space="0"/>
              <w:bottom w:val="single" w:color="auto" w:sz="4" w:space="0"/>
              <w:right w:val="single" w:color="auto" w:sz="4" w:space="0"/>
            </w:tcBorders>
            <w:vAlign w:val="center"/>
          </w:tcPr>
          <w:p w14:paraId="760D7C7E">
            <w:pPr>
              <w:jc w:val="center"/>
              <w:rPr>
                <w:rFonts w:asciiTheme="minorEastAsia" w:hAnsiTheme="minorEastAsia"/>
                <w:szCs w:val="21"/>
              </w:rPr>
            </w:pPr>
            <w:r>
              <w:rPr>
                <w:rFonts w:hint="eastAsia" w:ascii="宋体" w:hAnsi="宋体" w:eastAsia="宋体" w:cs="宋体"/>
                <w:color w:val="auto"/>
              </w:rPr>
              <w:t>10</w:t>
            </w:r>
          </w:p>
        </w:tc>
        <w:tc>
          <w:tcPr>
            <w:tcW w:w="17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3540DB">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kern w:val="2"/>
                <w:sz w:val="21"/>
                <w:szCs w:val="24"/>
                <w:lang w:val="en-US" w:eastAsia="zh-CN" w:bidi="ar-SA"/>
              </w:rPr>
              <w:t>人工智能--Python</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EB5030">
            <w:pPr>
              <w:keepNext w:val="0"/>
              <w:keepLines w:val="0"/>
              <w:widowControl/>
              <w:suppressLineNumbers w:val="0"/>
              <w:jc w:val="center"/>
              <w:textAlignment w:val="center"/>
              <w:rPr>
                <w:rFonts w:hint="default"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87AE3B">
            <w:pPr>
              <w:keepNext w:val="0"/>
              <w:keepLines w:val="0"/>
              <w:widowControl/>
              <w:suppressLineNumbers w:val="0"/>
              <w:jc w:val="center"/>
              <w:textAlignment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1A87AB4">
            <w:pPr>
              <w:keepNext w:val="0"/>
              <w:keepLines w:val="0"/>
              <w:widowControl/>
              <w:suppressLineNumbers w:val="0"/>
              <w:jc w:val="center"/>
              <w:textAlignment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0B32CB11">
            <w:pPr>
              <w:jc w:val="center"/>
              <w:rPr>
                <w:rFonts w:hint="eastAsia" w:ascii="宋体" w:hAnsi="宋体" w:eastAsia="宋体" w:cs="宋体"/>
                <w:color w:val="000000"/>
                <w:kern w:val="2"/>
                <w:sz w:val="21"/>
                <w:szCs w:val="21"/>
                <w:lang w:val="en-US" w:eastAsia="zh-CN" w:bidi="ar-SA"/>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FAF97D8">
            <w:pPr>
              <w:jc w:val="center"/>
              <w:rPr>
                <w:rFonts w:hint="eastAsia" w:ascii="宋体" w:hAnsi="宋体" w:eastAsia="宋体" w:cs="宋体"/>
                <w:color w:val="FF0000"/>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664A37">
            <w:pPr>
              <w:jc w:val="center"/>
              <w:rPr>
                <w:rFonts w:hint="eastAsia" w:ascii="宋体" w:hAnsi="宋体" w:eastAsia="宋体" w:cs="宋体"/>
                <w:kern w:val="2"/>
                <w:sz w:val="21"/>
                <w:szCs w:val="21"/>
                <w:lang w:val="en-US" w:eastAsia="zh-CN" w:bidi="ar-SA"/>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7DCF51D">
            <w:pPr>
              <w:jc w:val="center"/>
              <w:rPr>
                <w:rFonts w:hint="eastAsia" w:ascii="宋体" w:hAnsi="宋体" w:eastAsia="宋体" w:cs="宋体"/>
                <w:color w:val="000000"/>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2130691">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FC1908">
            <w:pPr>
              <w:jc w:val="center"/>
              <w:rPr>
                <w:rFonts w:hint="eastAsia" w:ascii="宋体" w:hAnsi="宋体" w:eastAsia="宋体" w:cs="宋体"/>
                <w:color w:val="000000"/>
                <w:kern w:val="2"/>
                <w:sz w:val="21"/>
                <w:szCs w:val="21"/>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A837BB6">
            <w:pPr>
              <w:jc w:val="center"/>
              <w:rPr>
                <w:rFonts w:hint="eastAsia" w:ascii="宋体" w:hAnsi="宋体" w:eastAsia="宋体" w:cs="宋体"/>
                <w:color w:val="000000"/>
                <w:kern w:val="2"/>
                <w:sz w:val="21"/>
                <w:szCs w:val="21"/>
                <w:lang w:val="en-US" w:eastAsia="zh-CN" w:bidi="ar-SA"/>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6EAE882F">
            <w:pPr>
              <w:adjustRightInd w:val="0"/>
              <w:snapToGrid w:val="0"/>
              <w:spacing w:line="240" w:lineRule="exact"/>
              <w:jc w:val="center"/>
              <w:rPr>
                <w:rFonts w:hint="default" w:cs="仿宋"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线上</w:t>
            </w:r>
          </w:p>
        </w:tc>
      </w:tr>
      <w:tr w14:paraId="590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466" w:type="dxa"/>
            <w:vMerge w:val="continue"/>
            <w:tcBorders>
              <w:left w:val="single" w:color="auto" w:sz="4" w:space="0"/>
              <w:right w:val="single" w:color="auto" w:sz="4" w:space="0"/>
            </w:tcBorders>
            <w:vAlign w:val="center"/>
          </w:tcPr>
          <w:p w14:paraId="2FAAE628">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76C54947">
            <w:pPr>
              <w:widowControl/>
              <w:adjustRightInd w:val="0"/>
              <w:snapToGrid w:val="0"/>
              <w:spacing w:line="240" w:lineRule="exact"/>
              <w:jc w:val="left"/>
              <w:rPr>
                <w:rFonts w:cs="仿宋" w:asciiTheme="minorEastAsia" w:hAnsiTheme="minorEastAsia"/>
                <w:szCs w:val="21"/>
              </w:rPr>
            </w:pPr>
          </w:p>
        </w:tc>
        <w:tc>
          <w:tcPr>
            <w:tcW w:w="498" w:type="dxa"/>
            <w:gridSpan w:val="3"/>
            <w:tcBorders>
              <w:top w:val="single" w:color="auto" w:sz="4" w:space="0"/>
              <w:left w:val="single" w:color="auto" w:sz="4" w:space="0"/>
              <w:bottom w:val="single" w:color="auto" w:sz="4" w:space="0"/>
              <w:right w:val="single" w:color="auto" w:sz="4" w:space="0"/>
            </w:tcBorders>
            <w:vAlign w:val="center"/>
          </w:tcPr>
          <w:p w14:paraId="3C1F716D">
            <w:pPr>
              <w:jc w:val="center"/>
              <w:rPr>
                <w:rFonts w:asciiTheme="minorEastAsia" w:hAnsiTheme="minorEastAsia"/>
                <w:szCs w:val="21"/>
              </w:rPr>
            </w:pPr>
            <w:r>
              <w:rPr>
                <w:rFonts w:hint="eastAsia" w:ascii="宋体" w:hAnsi="宋体" w:eastAsia="宋体" w:cs="宋体"/>
                <w:color w:val="auto"/>
                <w:lang w:val="en-US" w:eastAsia="zh-CN"/>
              </w:rPr>
              <w:t>11</w:t>
            </w:r>
          </w:p>
        </w:tc>
        <w:tc>
          <w:tcPr>
            <w:tcW w:w="1729" w:type="dxa"/>
            <w:gridSpan w:val="4"/>
            <w:tcBorders>
              <w:top w:val="single" w:color="auto" w:sz="4" w:space="0"/>
              <w:left w:val="single" w:color="auto" w:sz="4" w:space="0"/>
              <w:bottom w:val="single" w:color="auto" w:sz="4" w:space="0"/>
              <w:right w:val="single" w:color="auto" w:sz="4" w:space="0"/>
            </w:tcBorders>
            <w:vAlign w:val="center"/>
          </w:tcPr>
          <w:p w14:paraId="01D50D01">
            <w:pPr>
              <w:jc w:val="center"/>
              <w:rPr>
                <w:rFonts w:asciiTheme="minorEastAsia" w:hAnsiTheme="minorEastAsia"/>
                <w:szCs w:val="21"/>
              </w:rPr>
            </w:pPr>
            <w:r>
              <w:rPr>
                <w:rFonts w:hint="eastAsia" w:ascii="宋体" w:hAnsi="宋体" w:eastAsia="宋体" w:cs="宋体"/>
                <w:color w:val="auto"/>
              </w:rPr>
              <w:t>智能汽车单片机技术</w:t>
            </w:r>
          </w:p>
        </w:tc>
        <w:tc>
          <w:tcPr>
            <w:tcW w:w="709" w:type="dxa"/>
            <w:tcBorders>
              <w:top w:val="single" w:color="auto" w:sz="4" w:space="0"/>
              <w:left w:val="single" w:color="auto" w:sz="4" w:space="0"/>
              <w:bottom w:val="single" w:color="auto" w:sz="4" w:space="0"/>
              <w:right w:val="single" w:color="auto" w:sz="4" w:space="0"/>
            </w:tcBorders>
            <w:vAlign w:val="center"/>
          </w:tcPr>
          <w:p w14:paraId="7B790E61">
            <w:pPr>
              <w:keepNext w:val="0"/>
              <w:keepLines w:val="0"/>
              <w:widowControl/>
              <w:suppressLineNumbers w:val="0"/>
              <w:jc w:val="center"/>
              <w:textAlignment w:val="center"/>
              <w:rPr>
                <w:rFonts w:hint="default" w:asciiTheme="minorEastAsia" w:hAnsiTheme="minorEastAsia"/>
                <w:szCs w:val="21"/>
                <w:lang w:val="en-US"/>
              </w:rPr>
            </w:pPr>
            <w:r>
              <w:rPr>
                <w:rFonts w:hint="eastAsia" w:ascii="宋体" w:hAnsi="宋体" w:eastAsia="宋体" w:cs="宋体"/>
                <w:i w:val="0"/>
                <w:iCs w:val="0"/>
                <w:color w:val="000000"/>
                <w:kern w:val="0"/>
                <w:sz w:val="21"/>
                <w:szCs w:val="21"/>
                <w:u w:val="none"/>
                <w:lang w:val="en-US" w:eastAsia="zh-CN" w:bidi="ar"/>
              </w:rPr>
              <w:t>36</w:t>
            </w:r>
          </w:p>
        </w:tc>
        <w:tc>
          <w:tcPr>
            <w:tcW w:w="721" w:type="dxa"/>
            <w:tcBorders>
              <w:top w:val="single" w:color="auto" w:sz="4" w:space="0"/>
              <w:left w:val="single" w:color="auto" w:sz="4" w:space="0"/>
              <w:bottom w:val="single" w:color="auto" w:sz="4" w:space="0"/>
              <w:right w:val="single" w:color="auto" w:sz="4" w:space="0"/>
            </w:tcBorders>
            <w:vAlign w:val="center"/>
          </w:tcPr>
          <w:p w14:paraId="459321D9">
            <w:pPr>
              <w:keepNext w:val="0"/>
              <w:keepLines w:val="0"/>
              <w:widowControl/>
              <w:suppressLineNumbers w:val="0"/>
              <w:jc w:val="center"/>
              <w:textAlignment w:val="center"/>
              <w:rPr>
                <w:rFonts w:hint="default" w:asciiTheme="minorEastAsia" w:hAnsiTheme="minorEastAsia" w:eastAsiaTheme="minorEastAsia"/>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11" w:type="dxa"/>
            <w:tcBorders>
              <w:top w:val="single" w:color="auto" w:sz="4" w:space="0"/>
              <w:left w:val="single" w:color="auto" w:sz="4" w:space="0"/>
              <w:bottom w:val="single" w:color="auto" w:sz="4" w:space="0"/>
              <w:right w:val="single" w:color="auto" w:sz="4" w:space="0"/>
            </w:tcBorders>
            <w:vAlign w:val="center"/>
          </w:tcPr>
          <w:p w14:paraId="0B6E5157">
            <w:pPr>
              <w:keepNext w:val="0"/>
              <w:keepLines w:val="0"/>
              <w:widowControl/>
              <w:suppressLineNumbers w:val="0"/>
              <w:jc w:val="center"/>
              <w:textAlignment w:val="center"/>
              <w:rPr>
                <w:rFonts w:asciiTheme="minorEastAsia" w:hAnsiTheme="minorEastAsia"/>
                <w:szCs w:val="21"/>
              </w:rPr>
            </w:pPr>
            <w:r>
              <w:rPr>
                <w:rFonts w:hint="eastAsia" w:ascii="宋体" w:hAnsi="宋体" w:eastAsia="宋体" w:cs="宋体"/>
                <w:i w:val="0"/>
                <w:iCs w:val="0"/>
                <w:color w:val="000000"/>
                <w:kern w:val="0"/>
                <w:sz w:val="21"/>
                <w:szCs w:val="21"/>
                <w:u w:val="none"/>
                <w:lang w:val="en-US" w:eastAsia="zh-CN" w:bidi="ar"/>
              </w:rPr>
              <w:t>18</w:t>
            </w:r>
          </w:p>
        </w:tc>
        <w:tc>
          <w:tcPr>
            <w:tcW w:w="632" w:type="dxa"/>
            <w:tcBorders>
              <w:top w:val="single" w:color="auto" w:sz="4" w:space="0"/>
              <w:left w:val="single" w:color="auto" w:sz="4" w:space="0"/>
              <w:bottom w:val="single" w:color="auto" w:sz="4" w:space="0"/>
              <w:right w:val="single" w:color="auto" w:sz="4" w:space="0"/>
            </w:tcBorders>
            <w:vAlign w:val="center"/>
          </w:tcPr>
          <w:p w14:paraId="550892BF">
            <w:pPr>
              <w:jc w:val="center"/>
              <w:rPr>
                <w:rFonts w:ascii="宋体" w:hAnsi="宋体" w:eastAsia="宋体" w:cs="宋体"/>
                <w:color w:val="00000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2CA3F04">
            <w:pPr>
              <w:jc w:val="center"/>
              <w:rPr>
                <w:rFonts w:ascii="宋体" w:hAnsi="宋体" w:eastAsia="宋体" w:cs="宋体"/>
                <w:color w:val="00000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290E7AC7">
            <w:pPr>
              <w:jc w:val="center"/>
              <w:rPr>
                <w:rFonts w:ascii="宋体" w:hAnsi="宋体" w:eastAsia="宋体" w:cs="宋体"/>
                <w:color w:val="000000"/>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69DF9126">
            <w:pPr>
              <w:jc w:val="center"/>
              <w:rPr>
                <w:rFonts w:ascii="宋体" w:hAnsi="宋体" w:eastAsia="宋体" w:cs="宋体"/>
                <w:color w:val="000000"/>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5F79E29A">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vAlign w:val="center"/>
          </w:tcPr>
          <w:p w14:paraId="002E94A5">
            <w:pPr>
              <w:jc w:val="center"/>
              <w:rPr>
                <w:rFonts w:ascii="宋体" w:hAnsi="宋体" w:eastAsia="宋体" w:cs="宋体"/>
                <w:color w:val="000000"/>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23B00C0">
            <w:pPr>
              <w:jc w:val="center"/>
              <w:rPr>
                <w:rFonts w:ascii="宋体" w:hAnsi="宋体" w:eastAsia="宋体" w:cs="宋体"/>
                <w:color w:val="000000"/>
                <w:szCs w:val="21"/>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7448706C">
            <w:pPr>
              <w:jc w:val="center"/>
              <w:rPr>
                <w:rFonts w:cs="仿宋" w:asciiTheme="minorEastAsia" w:hAnsi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线上</w:t>
            </w:r>
          </w:p>
        </w:tc>
      </w:tr>
      <w:tr w14:paraId="20BC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5E590322">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7D700244">
            <w:pPr>
              <w:widowControl/>
              <w:adjustRightInd w:val="0"/>
              <w:snapToGrid w:val="0"/>
              <w:spacing w:line="240" w:lineRule="exact"/>
              <w:jc w:val="left"/>
              <w:rPr>
                <w:rFonts w:cs="仿宋" w:asciiTheme="minorEastAsia" w:hAnsiTheme="minorEastAsia"/>
                <w:szCs w:val="21"/>
              </w:rPr>
            </w:pPr>
          </w:p>
        </w:tc>
        <w:tc>
          <w:tcPr>
            <w:tcW w:w="498" w:type="dxa"/>
            <w:gridSpan w:val="3"/>
            <w:tcBorders>
              <w:top w:val="single" w:color="auto" w:sz="4" w:space="0"/>
              <w:left w:val="single" w:color="auto" w:sz="4" w:space="0"/>
              <w:bottom w:val="single" w:color="auto" w:sz="4" w:space="0"/>
              <w:right w:val="single" w:color="auto" w:sz="4" w:space="0"/>
            </w:tcBorders>
            <w:vAlign w:val="center"/>
          </w:tcPr>
          <w:p w14:paraId="2D967A6F">
            <w:pPr>
              <w:jc w:val="center"/>
              <w:rPr>
                <w:rFonts w:asciiTheme="minorEastAsia" w:hAnsiTheme="minorEastAsia"/>
                <w:szCs w:val="21"/>
              </w:rPr>
            </w:pPr>
            <w:r>
              <w:rPr>
                <w:rFonts w:hint="eastAsia" w:ascii="宋体" w:hAnsi="宋体" w:eastAsia="宋体" w:cs="宋体"/>
                <w:color w:val="auto"/>
                <w:lang w:val="en-US" w:eastAsia="zh-CN"/>
              </w:rPr>
              <w:t>12</w:t>
            </w:r>
          </w:p>
        </w:tc>
        <w:tc>
          <w:tcPr>
            <w:tcW w:w="17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E7BDE5">
            <w:pPr>
              <w:jc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color w:val="auto"/>
                <w:kern w:val="2"/>
                <w:sz w:val="21"/>
                <w:szCs w:val="24"/>
                <w:lang w:val="en-US" w:eastAsia="zh-CN" w:bidi="ar-SA"/>
              </w:rPr>
              <w:t>汽车驾驶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CAA2FD">
            <w:pPr>
              <w:keepNext w:val="0"/>
              <w:keepLines w:val="0"/>
              <w:widowControl/>
              <w:suppressLineNumbers w:val="0"/>
              <w:jc w:val="center"/>
              <w:textAlignment w:val="center"/>
              <w:rPr>
                <w:rFonts w:hint="default"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CD9AD9E">
            <w:pPr>
              <w:keepNext w:val="0"/>
              <w:keepLines w:val="0"/>
              <w:widowControl/>
              <w:suppressLineNumbers w:val="0"/>
              <w:jc w:val="center"/>
              <w:textAlignment w:val="center"/>
              <w:rPr>
                <w:rFonts w:hint="default"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4B30E6F">
            <w:pPr>
              <w:keepNext w:val="0"/>
              <w:keepLines w:val="0"/>
              <w:widowControl/>
              <w:suppressLineNumbers w:val="0"/>
              <w:jc w:val="center"/>
              <w:textAlignment w:val="center"/>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087230C8">
            <w:pPr>
              <w:jc w:val="center"/>
              <w:rPr>
                <w:rFonts w:hint="eastAsia" w:ascii="宋体" w:hAnsi="宋体" w:eastAsia="宋体" w:cs="宋体"/>
                <w:color w:val="000000"/>
                <w:kern w:val="2"/>
                <w:sz w:val="21"/>
                <w:szCs w:val="21"/>
                <w:lang w:val="en-US" w:eastAsia="zh-CN" w:bidi="ar-SA"/>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6BC391B">
            <w:pPr>
              <w:jc w:val="center"/>
              <w:rPr>
                <w:rFonts w:hint="eastAsia" w:ascii="宋体" w:hAnsi="宋体" w:eastAsia="宋体" w:cs="宋体"/>
                <w:color w:val="000000"/>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207B62">
            <w:pPr>
              <w:jc w:val="center"/>
              <w:rPr>
                <w:rFonts w:hint="eastAsia" w:ascii="宋体" w:hAnsi="宋体" w:eastAsia="宋体" w:cs="宋体"/>
                <w:color w:val="000000"/>
                <w:kern w:val="2"/>
                <w:sz w:val="21"/>
                <w:szCs w:val="21"/>
                <w:lang w:val="en-US" w:eastAsia="zh-CN" w:bidi="ar-SA"/>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7CF0932">
            <w:pPr>
              <w:jc w:val="center"/>
              <w:rPr>
                <w:rFonts w:hint="eastAsia" w:ascii="宋体" w:hAnsi="宋体" w:eastAsia="宋体" w:cs="宋体"/>
                <w:color w:val="000000"/>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EC6B473">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9C0A4F">
            <w:pPr>
              <w:jc w:val="center"/>
              <w:rPr>
                <w:rFonts w:hint="eastAsia" w:ascii="宋体" w:hAnsi="宋体" w:eastAsia="宋体" w:cs="宋体"/>
                <w:color w:val="000000"/>
                <w:kern w:val="2"/>
                <w:sz w:val="21"/>
                <w:szCs w:val="21"/>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71D7D76">
            <w:pPr>
              <w:jc w:val="center"/>
              <w:rPr>
                <w:rFonts w:hint="eastAsia" w:ascii="宋体" w:hAnsi="宋体" w:eastAsia="宋体" w:cs="宋体"/>
                <w:color w:val="000000"/>
                <w:kern w:val="2"/>
                <w:sz w:val="21"/>
                <w:szCs w:val="21"/>
                <w:lang w:val="en-US" w:eastAsia="zh-CN" w:bidi="ar-SA"/>
              </w:rPr>
            </w:pPr>
            <w:r>
              <w:rPr>
                <w:rFonts w:hint="eastAsia"/>
                <w:color w:val="000000"/>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ACC8A2D">
            <w:pPr>
              <w:jc w:val="center"/>
              <w:rPr>
                <w:rFonts w:cs="仿宋" w:asciiTheme="minorEastAsia" w:hAnsi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线上</w:t>
            </w:r>
          </w:p>
        </w:tc>
      </w:tr>
      <w:tr w14:paraId="6C04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74902923">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7E8581BE">
            <w:pPr>
              <w:widowControl/>
              <w:adjustRightInd w:val="0"/>
              <w:snapToGrid w:val="0"/>
              <w:spacing w:line="240" w:lineRule="exact"/>
              <w:jc w:val="left"/>
              <w:rPr>
                <w:rFonts w:cs="仿宋" w:asciiTheme="minorEastAsia" w:hAnsiTheme="minorEastAsia"/>
                <w:szCs w:val="21"/>
              </w:rPr>
            </w:pPr>
          </w:p>
        </w:tc>
        <w:tc>
          <w:tcPr>
            <w:tcW w:w="4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430D40">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1</w:t>
            </w:r>
            <w:r>
              <w:rPr>
                <w:rFonts w:hint="eastAsia" w:ascii="宋体" w:hAnsi="宋体" w:eastAsia="宋体" w:cs="宋体"/>
                <w:color w:val="auto"/>
                <w:lang w:val="en-US" w:eastAsia="zh-CN"/>
              </w:rPr>
              <w:t>3</w:t>
            </w:r>
          </w:p>
        </w:tc>
        <w:tc>
          <w:tcPr>
            <w:tcW w:w="17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8E8184">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汽车营销</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3D52191">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7F6590D">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5297C533">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45A25340">
            <w:pPr>
              <w:jc w:val="center"/>
              <w:rPr>
                <w:rFonts w:hint="eastAsia" w:ascii="宋体" w:hAnsi="宋体" w:eastAsia="宋体" w:cs="宋体"/>
                <w:color w:val="auto"/>
                <w:kern w:val="2"/>
                <w:sz w:val="21"/>
                <w:szCs w:val="24"/>
                <w:lang w:val="en-US" w:eastAsia="zh-CN" w:bidi="ar-SA"/>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DC639E7">
            <w:pPr>
              <w:jc w:val="center"/>
              <w:rPr>
                <w:rFonts w:hint="eastAsia" w:ascii="宋体" w:hAnsi="宋体" w:eastAsia="宋体" w:cs="宋体"/>
                <w:color w:val="auto"/>
                <w:kern w:val="2"/>
                <w:sz w:val="21"/>
                <w:szCs w:val="24"/>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3CC9F1">
            <w:pPr>
              <w:jc w:val="center"/>
              <w:rPr>
                <w:rFonts w:hint="eastAsia" w:ascii="宋体" w:hAnsi="宋体" w:eastAsia="宋体" w:cs="宋体"/>
                <w:color w:val="auto"/>
                <w:kern w:val="2"/>
                <w:sz w:val="21"/>
                <w:szCs w:val="24"/>
                <w:lang w:val="en-US" w:eastAsia="zh-CN" w:bidi="ar-SA"/>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61129A7">
            <w:pPr>
              <w:jc w:val="center"/>
              <w:rPr>
                <w:rFonts w:hint="eastAsia" w:ascii="宋体" w:hAnsi="宋体" w:eastAsia="宋体" w:cs="宋体"/>
                <w:color w:val="auto"/>
                <w:kern w:val="2"/>
                <w:sz w:val="21"/>
                <w:szCs w:val="24"/>
                <w:lang w:val="en-US" w:eastAsia="zh-CN" w:bidi="ar-SA"/>
              </w:rPr>
            </w:pP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70C9E64">
            <w:pPr>
              <w:keepNext w:val="0"/>
              <w:keepLines w:val="0"/>
              <w:widowControl/>
              <w:suppressLineNumbers w:val="0"/>
              <w:jc w:val="center"/>
              <w:textAlignment w:val="center"/>
              <w:rPr>
                <w:rFonts w:hint="default" w:ascii="宋体" w:hAnsi="宋体" w:eastAsia="宋体" w:cs="宋体"/>
                <w:color w:val="auto"/>
                <w:kern w:val="2"/>
                <w:sz w:val="21"/>
                <w:szCs w:val="22"/>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290B0B">
            <w:pPr>
              <w:jc w:val="center"/>
              <w:rPr>
                <w:rFonts w:hint="eastAsia" w:ascii="宋体" w:hAnsi="宋体" w:eastAsia="宋体" w:cs="宋体"/>
                <w:color w:val="auto"/>
                <w:kern w:val="2"/>
                <w:sz w:val="21"/>
                <w:szCs w:val="22"/>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A7E703F">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7CD5194B">
            <w:pPr>
              <w:jc w:val="center"/>
              <w:rPr>
                <w:rFonts w:cs="仿宋" w:asciiTheme="minorEastAsia" w:hAnsi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线上</w:t>
            </w:r>
          </w:p>
        </w:tc>
      </w:tr>
      <w:tr w14:paraId="7A90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78AE75EB">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809ADBB">
            <w:pPr>
              <w:widowControl/>
              <w:adjustRightInd w:val="0"/>
              <w:snapToGrid w:val="0"/>
              <w:spacing w:line="240" w:lineRule="exact"/>
              <w:jc w:val="left"/>
              <w:rPr>
                <w:rFonts w:cs="仿宋" w:asciiTheme="minorEastAsia" w:hAnsiTheme="minorEastAsia"/>
                <w:szCs w:val="21"/>
              </w:rPr>
            </w:pPr>
          </w:p>
        </w:tc>
        <w:tc>
          <w:tcPr>
            <w:tcW w:w="4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04F3F7">
            <w:pPr>
              <w:jc w:val="center"/>
              <w:rPr>
                <w:rFonts w:hint="default" w:ascii="宋体" w:hAnsi="宋体" w:eastAsia="宋体" w:cs="宋体"/>
                <w:color w:val="auto"/>
                <w:kern w:val="2"/>
                <w:sz w:val="21"/>
                <w:szCs w:val="22"/>
                <w:lang w:val="en-US" w:eastAsia="zh-CN" w:bidi="ar-SA"/>
              </w:rPr>
            </w:pPr>
            <w:r>
              <w:rPr>
                <w:rFonts w:hint="eastAsia" w:ascii="宋体" w:hAnsi="宋体" w:eastAsia="宋体" w:cs="宋体"/>
                <w:color w:val="auto"/>
                <w:lang w:val="en-US" w:eastAsia="zh-CN"/>
              </w:rPr>
              <w:t>14</w:t>
            </w:r>
          </w:p>
        </w:tc>
        <w:tc>
          <w:tcPr>
            <w:tcW w:w="17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B5DBAC">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汽车保险与理赔</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061CFE">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2FDE4E8">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6064A707">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2217C2D5">
            <w:pPr>
              <w:jc w:val="center"/>
              <w:rPr>
                <w:rFonts w:hint="eastAsia" w:ascii="宋体" w:hAnsi="宋体" w:eastAsia="宋体" w:cs="宋体"/>
                <w:color w:val="auto"/>
                <w:kern w:val="2"/>
                <w:sz w:val="21"/>
                <w:szCs w:val="24"/>
                <w:lang w:val="en-US" w:eastAsia="zh-CN" w:bidi="ar-SA"/>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30124E9">
            <w:pPr>
              <w:jc w:val="center"/>
              <w:rPr>
                <w:rFonts w:hint="eastAsia" w:ascii="宋体" w:hAnsi="宋体" w:eastAsia="宋体" w:cs="宋体"/>
                <w:color w:val="auto"/>
                <w:kern w:val="2"/>
                <w:sz w:val="21"/>
                <w:szCs w:val="24"/>
                <w:lang w:val="en-US" w:eastAsia="zh-CN" w:bidi="ar-SA"/>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F16B9A">
            <w:pPr>
              <w:jc w:val="center"/>
              <w:rPr>
                <w:rFonts w:hint="eastAsia" w:ascii="宋体" w:hAnsi="宋体" w:eastAsia="宋体" w:cs="宋体"/>
                <w:color w:val="auto"/>
                <w:kern w:val="2"/>
                <w:sz w:val="21"/>
                <w:szCs w:val="24"/>
                <w:lang w:val="en-US" w:eastAsia="zh-CN" w:bidi="ar-SA"/>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05B477E">
            <w:pPr>
              <w:jc w:val="center"/>
              <w:rPr>
                <w:rFonts w:hint="eastAsia" w:ascii="宋体" w:hAnsi="宋体" w:eastAsia="宋体" w:cs="宋体"/>
                <w:color w:val="auto"/>
                <w:kern w:val="2"/>
                <w:sz w:val="21"/>
                <w:szCs w:val="24"/>
                <w:lang w:val="en-US" w:eastAsia="zh-CN" w:bidi="ar-SA"/>
              </w:rPr>
            </w:pP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4523D9B">
            <w:pPr>
              <w:keepNext w:val="0"/>
              <w:keepLines w:val="0"/>
              <w:widowControl/>
              <w:suppressLineNumbers w:val="0"/>
              <w:jc w:val="center"/>
              <w:textAlignment w:val="center"/>
              <w:rPr>
                <w:rFonts w:hint="default" w:ascii="宋体" w:hAnsi="宋体" w:eastAsia="宋体" w:cs="宋体"/>
                <w:color w:val="auto"/>
                <w:kern w:val="2"/>
                <w:sz w:val="21"/>
                <w:szCs w:val="22"/>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8E3ED7">
            <w:pPr>
              <w:jc w:val="center"/>
              <w:rPr>
                <w:rFonts w:hint="eastAsia" w:ascii="宋体" w:hAnsi="宋体" w:eastAsia="宋体" w:cs="宋体"/>
                <w:color w:val="auto"/>
                <w:kern w:val="2"/>
                <w:sz w:val="21"/>
                <w:szCs w:val="22"/>
                <w:lang w:val="en-US" w:eastAsia="zh-CN" w:bidi="ar-SA"/>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B423072">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58E23D0E">
            <w:pPr>
              <w:jc w:val="center"/>
              <w:rPr>
                <w:rFonts w:cs="仿宋" w:asciiTheme="minorEastAsia" w:hAnsi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线上</w:t>
            </w:r>
          </w:p>
        </w:tc>
      </w:tr>
      <w:tr w14:paraId="092F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vMerge w:val="continue"/>
            <w:tcBorders>
              <w:left w:val="single" w:color="auto" w:sz="4" w:space="0"/>
              <w:right w:val="single" w:color="auto" w:sz="4" w:space="0"/>
            </w:tcBorders>
            <w:vAlign w:val="center"/>
          </w:tcPr>
          <w:p w14:paraId="6FB9049D">
            <w:pPr>
              <w:widowControl/>
              <w:adjustRightInd w:val="0"/>
              <w:snapToGrid w:val="0"/>
              <w:spacing w:line="240" w:lineRule="exact"/>
              <w:jc w:val="left"/>
              <w:rPr>
                <w:rFonts w:cs="仿宋" w:asciiTheme="minorEastAsia" w:hAnsiTheme="minorEastAsia"/>
                <w:szCs w:val="21"/>
              </w:rPr>
            </w:pPr>
          </w:p>
        </w:tc>
        <w:tc>
          <w:tcPr>
            <w:tcW w:w="329" w:type="dxa"/>
            <w:vMerge w:val="continue"/>
            <w:tcBorders>
              <w:left w:val="single" w:color="auto" w:sz="4" w:space="0"/>
              <w:right w:val="single" w:color="auto" w:sz="4" w:space="0"/>
            </w:tcBorders>
            <w:vAlign w:val="center"/>
          </w:tcPr>
          <w:p w14:paraId="116268EC">
            <w:pPr>
              <w:widowControl/>
              <w:adjustRightInd w:val="0"/>
              <w:snapToGrid w:val="0"/>
              <w:spacing w:line="240" w:lineRule="exact"/>
              <w:jc w:val="left"/>
              <w:rPr>
                <w:rFonts w:cs="仿宋" w:asciiTheme="minorEastAsia" w:hAnsiTheme="minorEastAsia"/>
                <w:szCs w:val="21"/>
              </w:rPr>
            </w:pPr>
          </w:p>
        </w:tc>
        <w:tc>
          <w:tcPr>
            <w:tcW w:w="2227" w:type="dxa"/>
            <w:gridSpan w:val="7"/>
            <w:tcBorders>
              <w:top w:val="single" w:color="auto" w:sz="4" w:space="0"/>
              <w:left w:val="single" w:color="auto" w:sz="4" w:space="0"/>
              <w:bottom w:val="single" w:color="auto" w:sz="4" w:space="0"/>
              <w:right w:val="single" w:color="auto" w:sz="4" w:space="0"/>
            </w:tcBorders>
            <w:vAlign w:val="center"/>
          </w:tcPr>
          <w:p w14:paraId="5FD4B479">
            <w:pPr>
              <w:adjustRightInd w:val="0"/>
              <w:snapToGrid w:val="0"/>
              <w:spacing w:line="240" w:lineRule="atLeast"/>
              <w:jc w:val="center"/>
              <w:rPr>
                <w:rFonts w:asciiTheme="minorEastAsia" w:hAnsiTheme="minorEastAsia"/>
                <w:szCs w:val="21"/>
              </w:rPr>
            </w:pPr>
            <w:r>
              <w:rPr>
                <w:rFonts w:hint="eastAsia" w:asciiTheme="minorEastAsia" w:hAnsiTheme="minorEastAsia"/>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2A67786E">
            <w:pPr>
              <w:keepNext w:val="0"/>
              <w:keepLines w:val="0"/>
              <w:widowControl/>
              <w:suppressLineNumbers w:val="0"/>
              <w:jc w:val="center"/>
              <w:textAlignment w:val="center"/>
              <w:rPr>
                <w:rFonts w:ascii="宋体" w:hAnsi="宋体" w:eastAsia="宋体" w:cs="宋体"/>
                <w:szCs w:val="21"/>
              </w:rPr>
            </w:pPr>
            <w:r>
              <w:rPr>
                <w:rFonts w:hint="default" w:ascii="Calibri" w:hAnsi="Calibri" w:eastAsia="宋体" w:cs="Calibri"/>
                <w:i w:val="0"/>
                <w:iCs w:val="0"/>
                <w:color w:val="000000"/>
                <w:kern w:val="0"/>
                <w:sz w:val="21"/>
                <w:szCs w:val="21"/>
                <w:u w:val="none"/>
                <w:lang w:val="en-US" w:eastAsia="zh-CN" w:bidi="ar"/>
              </w:rPr>
              <w:t>972</w:t>
            </w:r>
          </w:p>
        </w:tc>
        <w:tc>
          <w:tcPr>
            <w:tcW w:w="721" w:type="dxa"/>
            <w:tcBorders>
              <w:top w:val="single" w:color="auto" w:sz="4" w:space="0"/>
              <w:left w:val="single" w:color="auto" w:sz="4" w:space="0"/>
              <w:bottom w:val="single" w:color="auto" w:sz="4" w:space="0"/>
              <w:right w:val="single" w:color="auto" w:sz="4" w:space="0"/>
            </w:tcBorders>
            <w:vAlign w:val="center"/>
          </w:tcPr>
          <w:p w14:paraId="612F77D5">
            <w:pPr>
              <w:keepNext w:val="0"/>
              <w:keepLines w:val="0"/>
              <w:widowControl/>
              <w:suppressLineNumbers w:val="0"/>
              <w:jc w:val="center"/>
              <w:textAlignment w:val="center"/>
              <w:rPr>
                <w:rFonts w:ascii="宋体" w:hAnsi="宋体" w:eastAsia="宋体" w:cs="宋体"/>
                <w:szCs w:val="21"/>
              </w:rPr>
            </w:pPr>
            <w:r>
              <w:rPr>
                <w:rFonts w:hint="default" w:ascii="Calibri" w:hAnsi="Calibri" w:eastAsia="宋体" w:cs="Calibri"/>
                <w:i w:val="0"/>
                <w:iCs w:val="0"/>
                <w:color w:val="000000"/>
                <w:kern w:val="0"/>
                <w:sz w:val="21"/>
                <w:szCs w:val="21"/>
                <w:u w:val="none"/>
                <w:lang w:val="en-US" w:eastAsia="zh-CN" w:bidi="ar"/>
              </w:rPr>
              <w:t>486</w:t>
            </w:r>
          </w:p>
        </w:tc>
        <w:tc>
          <w:tcPr>
            <w:tcW w:w="711" w:type="dxa"/>
            <w:tcBorders>
              <w:top w:val="single" w:color="auto" w:sz="4" w:space="0"/>
              <w:left w:val="single" w:color="auto" w:sz="4" w:space="0"/>
              <w:bottom w:val="single" w:color="auto" w:sz="4" w:space="0"/>
              <w:right w:val="single" w:color="auto" w:sz="4" w:space="0"/>
            </w:tcBorders>
            <w:vAlign w:val="center"/>
          </w:tcPr>
          <w:p w14:paraId="0D3377FE">
            <w:pPr>
              <w:keepNext w:val="0"/>
              <w:keepLines w:val="0"/>
              <w:widowControl/>
              <w:suppressLineNumbers w:val="0"/>
              <w:jc w:val="center"/>
              <w:textAlignment w:val="center"/>
              <w:rPr>
                <w:rFonts w:ascii="宋体" w:hAnsi="宋体" w:eastAsia="宋体" w:cs="宋体"/>
                <w:szCs w:val="21"/>
              </w:rPr>
            </w:pPr>
            <w:r>
              <w:rPr>
                <w:rFonts w:hint="default" w:ascii="Calibri" w:hAnsi="Calibri" w:eastAsia="宋体" w:cs="Calibri"/>
                <w:i w:val="0"/>
                <w:iCs w:val="0"/>
                <w:color w:val="000000"/>
                <w:kern w:val="0"/>
                <w:sz w:val="21"/>
                <w:szCs w:val="21"/>
                <w:u w:val="none"/>
                <w:lang w:val="en-US" w:eastAsia="zh-CN" w:bidi="ar"/>
              </w:rPr>
              <w:t>486</w:t>
            </w:r>
          </w:p>
        </w:tc>
        <w:tc>
          <w:tcPr>
            <w:tcW w:w="632" w:type="dxa"/>
            <w:tcBorders>
              <w:top w:val="single" w:color="auto" w:sz="4" w:space="0"/>
              <w:left w:val="single" w:color="auto" w:sz="4" w:space="0"/>
              <w:bottom w:val="single" w:color="auto" w:sz="4" w:space="0"/>
              <w:right w:val="single" w:color="auto" w:sz="4" w:space="0"/>
            </w:tcBorders>
            <w:vAlign w:val="center"/>
          </w:tcPr>
          <w:p w14:paraId="3572F2B1">
            <w:pPr>
              <w:keepNext w:val="0"/>
              <w:keepLines w:val="0"/>
              <w:widowControl/>
              <w:suppressLineNumbers w:val="0"/>
              <w:jc w:val="center"/>
              <w:textAlignment w:val="center"/>
              <w:rPr>
                <w:rFonts w:ascii="宋体" w:hAnsi="宋体" w:eastAsia="宋体" w:cs="宋体"/>
                <w:szCs w:val="21"/>
              </w:rPr>
            </w:pPr>
            <w:r>
              <w:rPr>
                <w:rFonts w:hint="default" w:ascii="Calibri" w:hAnsi="Calibri" w:eastAsia="宋体" w:cs="Calibri"/>
                <w:i w:val="0"/>
                <w:iCs w:val="0"/>
                <w:color w:val="000000"/>
                <w:kern w:val="0"/>
                <w:sz w:val="21"/>
                <w:szCs w:val="21"/>
                <w:u w:val="none"/>
                <w:lang w:val="en-US" w:eastAsia="zh-CN" w:bidi="ar"/>
              </w:rPr>
              <w:t>10</w:t>
            </w:r>
          </w:p>
        </w:tc>
        <w:tc>
          <w:tcPr>
            <w:tcW w:w="735" w:type="dxa"/>
            <w:tcBorders>
              <w:top w:val="single" w:color="auto" w:sz="4" w:space="0"/>
              <w:left w:val="single" w:color="auto" w:sz="4" w:space="0"/>
              <w:bottom w:val="single" w:color="auto" w:sz="4" w:space="0"/>
              <w:right w:val="single" w:color="auto" w:sz="4" w:space="0"/>
            </w:tcBorders>
            <w:vAlign w:val="center"/>
          </w:tcPr>
          <w:p w14:paraId="4C026F08">
            <w:pPr>
              <w:keepNext w:val="0"/>
              <w:keepLines w:val="0"/>
              <w:widowControl/>
              <w:suppressLineNumbers w:val="0"/>
              <w:jc w:val="center"/>
              <w:textAlignment w:val="center"/>
              <w:rPr>
                <w:rFonts w:ascii="宋体" w:hAnsi="宋体" w:eastAsia="宋体" w:cs="宋体"/>
                <w:szCs w:val="21"/>
              </w:rPr>
            </w:pPr>
            <w:r>
              <w:rPr>
                <w:rFonts w:hint="default" w:ascii="Calibri" w:hAnsi="Calibri" w:eastAsia="宋体" w:cs="Calibri"/>
                <w:i w:val="0"/>
                <w:iCs w:val="0"/>
                <w:color w:val="000000"/>
                <w:kern w:val="0"/>
                <w:sz w:val="21"/>
                <w:szCs w:val="21"/>
                <w:u w:val="none"/>
                <w:lang w:val="en-US" w:eastAsia="zh-CN" w:bidi="ar"/>
              </w:rPr>
              <w:t>1</w:t>
            </w:r>
            <w:r>
              <w:rPr>
                <w:rFonts w:hint="eastAsia" w:ascii="Calibri" w:hAnsi="Calibri" w:eastAsia="宋体" w:cs="Calibri"/>
                <w:i w:val="0"/>
                <w:iCs w:val="0"/>
                <w:color w:val="000000"/>
                <w:kern w:val="0"/>
                <w:sz w:val="21"/>
                <w:szCs w:val="21"/>
                <w:u w:val="none"/>
                <w:lang w:val="en-US" w:eastAsia="zh-CN" w:bidi="ar"/>
              </w:rPr>
              <w:t>0</w:t>
            </w:r>
          </w:p>
        </w:tc>
        <w:tc>
          <w:tcPr>
            <w:tcW w:w="750" w:type="dxa"/>
            <w:tcBorders>
              <w:top w:val="single" w:color="auto" w:sz="4" w:space="0"/>
              <w:left w:val="single" w:color="auto" w:sz="4" w:space="0"/>
              <w:bottom w:val="single" w:color="auto" w:sz="4" w:space="0"/>
              <w:right w:val="single" w:color="auto" w:sz="4" w:space="0"/>
            </w:tcBorders>
            <w:vAlign w:val="center"/>
          </w:tcPr>
          <w:p w14:paraId="7F48DBAF">
            <w:pPr>
              <w:keepNext w:val="0"/>
              <w:keepLines w:val="0"/>
              <w:widowControl/>
              <w:suppressLineNumbers w:val="0"/>
              <w:jc w:val="center"/>
              <w:textAlignment w:val="center"/>
              <w:rPr>
                <w:rFonts w:ascii="宋体" w:hAnsi="宋体" w:eastAsia="宋体" w:cs="宋体"/>
                <w:szCs w:val="21"/>
              </w:rPr>
            </w:pPr>
            <w:r>
              <w:rPr>
                <w:rFonts w:hint="default" w:ascii="Calibri" w:hAnsi="Calibri" w:eastAsia="宋体" w:cs="Calibri"/>
                <w:i w:val="0"/>
                <w:iCs w:val="0"/>
                <w:color w:val="000000"/>
                <w:kern w:val="0"/>
                <w:sz w:val="21"/>
                <w:szCs w:val="21"/>
                <w:u w:val="none"/>
                <w:lang w:val="en-US" w:eastAsia="zh-CN" w:bidi="ar"/>
              </w:rPr>
              <w:t>10</w:t>
            </w:r>
          </w:p>
        </w:tc>
        <w:tc>
          <w:tcPr>
            <w:tcW w:w="701" w:type="dxa"/>
            <w:tcBorders>
              <w:top w:val="single" w:color="auto" w:sz="4" w:space="0"/>
              <w:left w:val="single" w:color="auto" w:sz="4" w:space="0"/>
              <w:bottom w:val="single" w:color="auto" w:sz="4" w:space="0"/>
              <w:right w:val="single" w:color="auto" w:sz="4" w:space="0"/>
            </w:tcBorders>
            <w:vAlign w:val="center"/>
          </w:tcPr>
          <w:p w14:paraId="1FEB8F4F">
            <w:pPr>
              <w:keepNext w:val="0"/>
              <w:keepLines w:val="0"/>
              <w:widowControl/>
              <w:suppressLineNumbers w:val="0"/>
              <w:jc w:val="center"/>
              <w:textAlignment w:val="center"/>
              <w:rPr>
                <w:rFonts w:hint="default" w:ascii="宋体" w:hAnsi="宋体" w:eastAsia="宋体" w:cs="宋体"/>
                <w:color w:val="000000"/>
                <w:szCs w:val="21"/>
                <w:lang w:val="en-US"/>
              </w:rPr>
            </w:pPr>
            <w:r>
              <w:rPr>
                <w:rFonts w:hint="eastAsia" w:ascii="Calibri" w:hAnsi="Calibri" w:eastAsia="宋体" w:cs="Calibri"/>
                <w:i w:val="0"/>
                <w:iCs w:val="0"/>
                <w:color w:val="000000"/>
                <w:kern w:val="0"/>
                <w:sz w:val="21"/>
                <w:szCs w:val="21"/>
                <w:u w:val="none"/>
                <w:lang w:val="en-US" w:eastAsia="zh-CN" w:bidi="ar"/>
              </w:rPr>
              <w:t>14</w:t>
            </w:r>
          </w:p>
        </w:tc>
        <w:tc>
          <w:tcPr>
            <w:tcW w:w="657" w:type="dxa"/>
            <w:tcBorders>
              <w:top w:val="single" w:color="auto" w:sz="4" w:space="0"/>
              <w:left w:val="single" w:color="auto" w:sz="4" w:space="0"/>
              <w:bottom w:val="single" w:color="auto" w:sz="4" w:space="0"/>
              <w:right w:val="single" w:color="auto" w:sz="4" w:space="0"/>
            </w:tcBorders>
            <w:vAlign w:val="center"/>
          </w:tcPr>
          <w:p w14:paraId="2D951983">
            <w:pPr>
              <w:keepNext w:val="0"/>
              <w:keepLines w:val="0"/>
              <w:widowControl/>
              <w:suppressLineNumbers w:val="0"/>
              <w:jc w:val="center"/>
              <w:textAlignment w:val="center"/>
              <w:rPr>
                <w:rFonts w:hint="default" w:ascii="宋体" w:hAnsi="宋体" w:cs="宋体" w:eastAsiaTheme="minorEastAsia"/>
                <w:color w:val="000000"/>
                <w:szCs w:val="21"/>
                <w:lang w:val="en-US" w:eastAsia="zh-CN"/>
              </w:rPr>
            </w:pPr>
            <w:r>
              <w:rPr>
                <w:rFonts w:hint="default" w:ascii="Calibri" w:hAnsi="Calibri" w:eastAsia="宋体" w:cs="Calibri"/>
                <w:i w:val="0"/>
                <w:iCs w:val="0"/>
                <w:color w:val="000000"/>
                <w:kern w:val="0"/>
                <w:sz w:val="21"/>
                <w:szCs w:val="21"/>
                <w:u w:val="none"/>
                <w:lang w:val="en-US" w:eastAsia="zh-CN" w:bidi="ar"/>
              </w:rPr>
              <w:t>10</w:t>
            </w:r>
          </w:p>
        </w:tc>
        <w:tc>
          <w:tcPr>
            <w:tcW w:w="567" w:type="dxa"/>
            <w:tcBorders>
              <w:top w:val="single" w:color="auto" w:sz="4" w:space="0"/>
              <w:left w:val="single" w:color="auto" w:sz="4" w:space="0"/>
              <w:bottom w:val="single" w:color="auto" w:sz="4" w:space="0"/>
              <w:right w:val="single" w:color="auto" w:sz="4" w:space="0"/>
            </w:tcBorders>
            <w:vAlign w:val="center"/>
          </w:tcPr>
          <w:p w14:paraId="2B02D402">
            <w:pPr>
              <w:keepNext w:val="0"/>
              <w:keepLines w:val="0"/>
              <w:widowControl/>
              <w:suppressLineNumbers w:val="0"/>
              <w:jc w:val="center"/>
              <w:textAlignment w:val="center"/>
              <w:rPr>
                <w:rFonts w:ascii="宋体" w:hAnsi="宋体" w:eastAsia="宋体" w:cs="宋体"/>
                <w:color w:val="000000"/>
                <w:szCs w:val="21"/>
              </w:rPr>
            </w:pPr>
            <w:r>
              <w:rPr>
                <w:rFonts w:hint="default" w:ascii="Calibri" w:hAnsi="Calibri" w:eastAsia="宋体" w:cs="Calibri"/>
                <w:i w:val="0"/>
                <w:iCs w:val="0"/>
                <w:color w:val="000000"/>
                <w:kern w:val="0"/>
                <w:sz w:val="21"/>
                <w:szCs w:val="21"/>
                <w:u w:val="none"/>
                <w:lang w:val="en-US" w:eastAsia="zh-CN" w:bidi="ar"/>
              </w:rPr>
              <w:t>0</w:t>
            </w:r>
          </w:p>
        </w:tc>
        <w:tc>
          <w:tcPr>
            <w:tcW w:w="704" w:type="dxa"/>
            <w:tcBorders>
              <w:top w:val="single" w:color="auto" w:sz="4" w:space="0"/>
              <w:left w:val="single" w:color="auto" w:sz="4" w:space="0"/>
              <w:bottom w:val="single" w:color="auto" w:sz="4" w:space="0"/>
              <w:right w:val="single" w:color="auto" w:sz="4" w:space="0"/>
            </w:tcBorders>
            <w:vAlign w:val="center"/>
          </w:tcPr>
          <w:p w14:paraId="40778453">
            <w:pPr>
              <w:jc w:val="center"/>
              <w:rPr>
                <w:rFonts w:ascii="宋体" w:hAnsi="宋体" w:eastAsia="宋体" w:cs="宋体"/>
                <w:color w:val="000000"/>
                <w:szCs w:val="21"/>
              </w:rPr>
            </w:pPr>
            <w:r>
              <w:rPr>
                <w:rFonts w:hint="eastAsia"/>
                <w:color w:val="000000"/>
                <w:szCs w:val="21"/>
              </w:rPr>
              <w:t>　</w:t>
            </w:r>
          </w:p>
        </w:tc>
        <w:tc>
          <w:tcPr>
            <w:tcW w:w="555" w:type="dxa"/>
            <w:tcBorders>
              <w:top w:val="single" w:color="auto" w:sz="4" w:space="0"/>
              <w:left w:val="single" w:color="auto" w:sz="4" w:space="0"/>
              <w:bottom w:val="single" w:color="auto" w:sz="4" w:space="0"/>
              <w:right w:val="single" w:color="auto" w:sz="4" w:space="0"/>
            </w:tcBorders>
            <w:vAlign w:val="center"/>
          </w:tcPr>
          <w:p w14:paraId="19E41E10">
            <w:pPr>
              <w:adjustRightInd w:val="0"/>
              <w:snapToGrid w:val="0"/>
              <w:spacing w:line="240" w:lineRule="exact"/>
              <w:jc w:val="center"/>
              <w:rPr>
                <w:rFonts w:cs="仿宋" w:asciiTheme="minorEastAsia" w:hAnsiTheme="minorEastAsia"/>
                <w:szCs w:val="21"/>
              </w:rPr>
            </w:pPr>
          </w:p>
        </w:tc>
      </w:tr>
      <w:tr w14:paraId="7DFB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466" w:type="dxa"/>
            <w:tcBorders>
              <w:left w:val="single" w:color="auto" w:sz="4" w:space="0"/>
              <w:right w:val="single" w:color="auto" w:sz="4" w:space="0"/>
            </w:tcBorders>
            <w:vAlign w:val="center"/>
          </w:tcPr>
          <w:p w14:paraId="5CD0CB0E">
            <w:pPr>
              <w:widowControl/>
              <w:adjustRightInd w:val="0"/>
              <w:snapToGrid w:val="0"/>
              <w:spacing w:line="240" w:lineRule="exact"/>
              <w:jc w:val="left"/>
              <w:rPr>
                <w:rFonts w:cs="仿宋" w:asciiTheme="minorEastAsia" w:hAnsiTheme="minorEastAsia"/>
                <w:szCs w:val="21"/>
              </w:rPr>
            </w:pPr>
            <w:r>
              <w:rPr>
                <w:rFonts w:hint="eastAsia" w:cs="仿宋" w:asciiTheme="minorEastAsia" w:hAnsiTheme="minorEastAsia"/>
                <w:szCs w:val="21"/>
              </w:rPr>
              <w:t>实习</w:t>
            </w:r>
          </w:p>
        </w:tc>
        <w:tc>
          <w:tcPr>
            <w:tcW w:w="329" w:type="dxa"/>
            <w:tcBorders>
              <w:left w:val="single" w:color="auto" w:sz="4" w:space="0"/>
              <w:right w:val="single" w:color="auto" w:sz="4" w:space="0"/>
            </w:tcBorders>
            <w:vAlign w:val="center"/>
          </w:tcPr>
          <w:p w14:paraId="2BB6C331">
            <w:pPr>
              <w:widowControl/>
              <w:adjustRightInd w:val="0"/>
              <w:snapToGrid w:val="0"/>
              <w:spacing w:line="240" w:lineRule="exact"/>
              <w:jc w:val="left"/>
              <w:rPr>
                <w:rFonts w:cs="仿宋" w:asciiTheme="minorEastAsia" w:hAnsiTheme="minorEastAsia"/>
                <w:szCs w:val="21"/>
              </w:rPr>
            </w:pPr>
          </w:p>
        </w:tc>
        <w:tc>
          <w:tcPr>
            <w:tcW w:w="2227" w:type="dxa"/>
            <w:gridSpan w:val="7"/>
            <w:tcBorders>
              <w:top w:val="single" w:color="auto" w:sz="4" w:space="0"/>
              <w:left w:val="single" w:color="auto" w:sz="4" w:space="0"/>
              <w:bottom w:val="single" w:color="auto" w:sz="4" w:space="0"/>
              <w:right w:val="single" w:color="auto" w:sz="4" w:space="0"/>
            </w:tcBorders>
            <w:vAlign w:val="center"/>
          </w:tcPr>
          <w:p w14:paraId="444A62B0">
            <w:pPr>
              <w:adjustRightInd w:val="0"/>
              <w:snapToGrid w:val="0"/>
              <w:spacing w:line="240" w:lineRule="atLeast"/>
              <w:jc w:val="center"/>
              <w:rPr>
                <w:rFonts w:asciiTheme="minorEastAsia" w:hAnsiTheme="minorEastAsia"/>
                <w:szCs w:val="21"/>
              </w:rPr>
            </w:pPr>
            <w:r>
              <w:rPr>
                <w:rFonts w:hint="eastAsia" w:asciiTheme="minorEastAsia" w:hAnsiTheme="minorEastAsia"/>
                <w:szCs w:val="21"/>
              </w:rPr>
              <w:t>岗位实习</w:t>
            </w:r>
          </w:p>
        </w:tc>
        <w:tc>
          <w:tcPr>
            <w:tcW w:w="709" w:type="dxa"/>
            <w:tcBorders>
              <w:top w:val="single" w:color="auto" w:sz="4" w:space="0"/>
              <w:left w:val="single" w:color="auto" w:sz="4" w:space="0"/>
              <w:bottom w:val="single" w:color="auto" w:sz="4" w:space="0"/>
              <w:right w:val="single" w:color="auto" w:sz="4" w:space="0"/>
            </w:tcBorders>
            <w:vAlign w:val="center"/>
          </w:tcPr>
          <w:p w14:paraId="03C679D9">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720</w:t>
            </w:r>
          </w:p>
        </w:tc>
        <w:tc>
          <w:tcPr>
            <w:tcW w:w="721" w:type="dxa"/>
            <w:tcBorders>
              <w:top w:val="single" w:color="auto" w:sz="4" w:space="0"/>
              <w:left w:val="single" w:color="auto" w:sz="4" w:space="0"/>
              <w:bottom w:val="single" w:color="auto" w:sz="4" w:space="0"/>
              <w:right w:val="single" w:color="auto" w:sz="4" w:space="0"/>
            </w:tcBorders>
            <w:vAlign w:val="center"/>
          </w:tcPr>
          <w:p w14:paraId="3B4F8FF8">
            <w:pPr>
              <w:adjustRightInd w:val="0"/>
              <w:snapToGrid w:val="0"/>
              <w:spacing w:line="17" w:lineRule="atLeast"/>
              <w:jc w:val="center"/>
              <w:rPr>
                <w:rFonts w:asciiTheme="minorEastAsia" w:hAnsiTheme="minorEastAsia"/>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139FCC83">
            <w:pPr>
              <w:adjustRightInd w:val="0"/>
              <w:snapToGrid w:val="0"/>
              <w:spacing w:line="17" w:lineRule="atLeast"/>
              <w:jc w:val="center"/>
              <w:rPr>
                <w:rFonts w:asciiTheme="minorEastAsia" w:hAnsiTheme="minorEastAsia"/>
                <w:szCs w:val="21"/>
              </w:rPr>
            </w:pPr>
            <w:r>
              <w:rPr>
                <w:rFonts w:hint="eastAsia" w:asciiTheme="minorEastAsia" w:hAnsiTheme="minorEastAsia"/>
                <w:szCs w:val="21"/>
              </w:rPr>
              <w:t>720</w:t>
            </w:r>
          </w:p>
        </w:tc>
        <w:tc>
          <w:tcPr>
            <w:tcW w:w="632" w:type="dxa"/>
            <w:tcBorders>
              <w:top w:val="single" w:color="auto" w:sz="4" w:space="0"/>
              <w:left w:val="single" w:color="auto" w:sz="4" w:space="0"/>
              <w:bottom w:val="single" w:color="auto" w:sz="4" w:space="0"/>
              <w:right w:val="single" w:color="auto" w:sz="4" w:space="0"/>
            </w:tcBorders>
            <w:vAlign w:val="center"/>
          </w:tcPr>
          <w:p w14:paraId="278360AC">
            <w:pPr>
              <w:adjustRightInd w:val="0"/>
              <w:snapToGrid w:val="0"/>
              <w:spacing w:line="240" w:lineRule="exact"/>
              <w:jc w:val="center"/>
              <w:rPr>
                <w:rFonts w:cs="仿宋" w:asciiTheme="minorEastAsia" w:hAnsiTheme="minorEastAsia"/>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3C6FDEB5">
            <w:pPr>
              <w:adjustRightInd w:val="0"/>
              <w:snapToGrid w:val="0"/>
              <w:spacing w:line="240" w:lineRule="exact"/>
              <w:jc w:val="center"/>
              <w:rPr>
                <w:rFonts w:cs="仿宋" w:asciiTheme="minorEastAsia" w:hAnsiTheme="minorEastAsia"/>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6E791617">
            <w:pPr>
              <w:adjustRightInd w:val="0"/>
              <w:snapToGrid w:val="0"/>
              <w:spacing w:line="240" w:lineRule="exact"/>
              <w:jc w:val="center"/>
              <w:rPr>
                <w:rFonts w:cs="仿宋" w:asciiTheme="minorEastAsia" w:hAnsiTheme="minorEastAsia"/>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0C66AF30">
            <w:pPr>
              <w:adjustRightInd w:val="0"/>
              <w:snapToGrid w:val="0"/>
              <w:spacing w:line="240" w:lineRule="exact"/>
              <w:jc w:val="center"/>
              <w:rPr>
                <w:rFonts w:cs="仿宋" w:asciiTheme="minorEastAsia" w:hAnsiTheme="minorEastAsia"/>
                <w:szCs w:val="21"/>
              </w:rPr>
            </w:pPr>
          </w:p>
        </w:tc>
        <w:tc>
          <w:tcPr>
            <w:tcW w:w="657" w:type="dxa"/>
            <w:tcBorders>
              <w:top w:val="single" w:color="auto" w:sz="4" w:space="0"/>
              <w:left w:val="single" w:color="auto" w:sz="4" w:space="0"/>
              <w:bottom w:val="single" w:color="auto" w:sz="4" w:space="0"/>
              <w:right w:val="single" w:color="auto" w:sz="4" w:space="0"/>
            </w:tcBorders>
            <w:vAlign w:val="center"/>
          </w:tcPr>
          <w:p w14:paraId="721D8464">
            <w:pPr>
              <w:adjustRightInd w:val="0"/>
              <w:snapToGrid w:val="0"/>
              <w:spacing w:line="240" w:lineRule="exact"/>
              <w:jc w:val="center"/>
              <w:rPr>
                <w:rFonts w:cs="仿宋" w:asciiTheme="minorEastAsia" w:hAnsi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C161E7C">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24周</w:t>
            </w:r>
          </w:p>
        </w:tc>
        <w:tc>
          <w:tcPr>
            <w:tcW w:w="704" w:type="dxa"/>
            <w:tcBorders>
              <w:top w:val="single" w:color="auto" w:sz="4" w:space="0"/>
              <w:left w:val="single" w:color="auto" w:sz="4" w:space="0"/>
              <w:bottom w:val="single" w:color="auto" w:sz="4" w:space="0"/>
              <w:right w:val="single" w:color="auto" w:sz="4" w:space="0"/>
            </w:tcBorders>
            <w:vAlign w:val="center"/>
          </w:tcPr>
          <w:p w14:paraId="43CB7B9A">
            <w:pPr>
              <w:adjustRightInd w:val="0"/>
              <w:snapToGrid w:val="0"/>
              <w:spacing w:line="240" w:lineRule="exact"/>
              <w:jc w:val="center"/>
              <w:rPr>
                <w:rFonts w:cs="仿宋" w:asciiTheme="minorEastAsia" w:hAnsiTheme="minorEastAsia"/>
                <w:szCs w:val="21"/>
              </w:rPr>
            </w:pPr>
            <w:r>
              <w:rPr>
                <w:rFonts w:hint="eastAsia" w:cs="仿宋" w:asciiTheme="minorEastAsia" w:hAnsiTheme="minorEastAsia"/>
                <w:szCs w:val="21"/>
              </w:rPr>
              <w:t>考查</w:t>
            </w:r>
          </w:p>
        </w:tc>
        <w:tc>
          <w:tcPr>
            <w:tcW w:w="555" w:type="dxa"/>
            <w:tcBorders>
              <w:top w:val="single" w:color="auto" w:sz="4" w:space="0"/>
              <w:left w:val="single" w:color="auto" w:sz="4" w:space="0"/>
              <w:bottom w:val="single" w:color="auto" w:sz="4" w:space="0"/>
              <w:right w:val="single" w:color="auto" w:sz="4" w:space="0"/>
            </w:tcBorders>
            <w:vAlign w:val="center"/>
          </w:tcPr>
          <w:p w14:paraId="256F47D4">
            <w:pPr>
              <w:adjustRightInd w:val="0"/>
              <w:snapToGrid w:val="0"/>
              <w:spacing w:line="240" w:lineRule="exact"/>
              <w:jc w:val="center"/>
              <w:rPr>
                <w:rFonts w:cs="仿宋" w:asciiTheme="minorEastAsia" w:hAnsiTheme="minorEastAsia"/>
                <w:szCs w:val="21"/>
              </w:rPr>
            </w:pPr>
          </w:p>
        </w:tc>
      </w:tr>
      <w:tr w14:paraId="4F0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795" w:type="dxa"/>
            <w:gridSpan w:val="2"/>
            <w:tcBorders>
              <w:left w:val="single" w:color="auto" w:sz="4" w:space="0"/>
              <w:right w:val="single" w:color="auto" w:sz="4" w:space="0"/>
            </w:tcBorders>
            <w:vAlign w:val="center"/>
          </w:tcPr>
          <w:p w14:paraId="36FA0536">
            <w:pPr>
              <w:widowControl/>
              <w:adjustRightInd w:val="0"/>
              <w:snapToGrid w:val="0"/>
              <w:spacing w:line="240" w:lineRule="exact"/>
              <w:jc w:val="left"/>
              <w:rPr>
                <w:rFonts w:cs="仿宋" w:asciiTheme="minorEastAsia" w:hAnsiTheme="minorEastAsia"/>
                <w:szCs w:val="21"/>
              </w:rPr>
            </w:pPr>
          </w:p>
        </w:tc>
        <w:tc>
          <w:tcPr>
            <w:tcW w:w="2227" w:type="dxa"/>
            <w:gridSpan w:val="7"/>
            <w:tcBorders>
              <w:top w:val="single" w:color="auto" w:sz="4" w:space="0"/>
              <w:left w:val="single" w:color="auto" w:sz="4" w:space="0"/>
              <w:bottom w:val="single" w:color="auto" w:sz="4" w:space="0"/>
              <w:right w:val="single" w:color="auto" w:sz="4" w:space="0"/>
            </w:tcBorders>
            <w:vAlign w:val="center"/>
          </w:tcPr>
          <w:p w14:paraId="43340179">
            <w:pPr>
              <w:adjustRightInd w:val="0"/>
              <w:snapToGrid w:val="0"/>
              <w:spacing w:line="240" w:lineRule="atLeast"/>
              <w:jc w:val="center"/>
              <w:rPr>
                <w:rFonts w:asciiTheme="minorEastAsia" w:hAnsiTheme="minorEastAsia"/>
                <w:szCs w:val="21"/>
              </w:rPr>
            </w:pPr>
            <w:r>
              <w:rPr>
                <w:rFonts w:hint="eastAsia" w:asciiTheme="minorEastAsia" w:hAnsiTheme="minorEastAsia"/>
                <w:szCs w:val="21"/>
              </w:rPr>
              <w:t>学时合计</w:t>
            </w:r>
          </w:p>
        </w:tc>
        <w:tc>
          <w:tcPr>
            <w:tcW w:w="709" w:type="dxa"/>
            <w:tcBorders>
              <w:top w:val="single" w:color="auto" w:sz="4" w:space="0"/>
              <w:left w:val="single" w:color="auto" w:sz="4" w:space="0"/>
              <w:bottom w:val="single" w:color="auto" w:sz="4" w:space="0"/>
              <w:right w:val="single" w:color="auto" w:sz="4" w:space="0"/>
            </w:tcBorders>
            <w:vAlign w:val="center"/>
          </w:tcPr>
          <w:p w14:paraId="20405CD2">
            <w:pPr>
              <w:keepNext w:val="0"/>
              <w:keepLines w:val="0"/>
              <w:widowControl/>
              <w:suppressLineNumbers w:val="0"/>
              <w:jc w:val="right"/>
              <w:textAlignment w:val="center"/>
              <w:rPr>
                <w:color w:val="000000"/>
                <w:sz w:val="22"/>
              </w:rPr>
            </w:pPr>
            <w:r>
              <w:rPr>
                <w:rFonts w:hint="default" w:ascii="Calibri" w:hAnsi="Calibri" w:eastAsia="宋体" w:cs="Calibri"/>
                <w:i w:val="0"/>
                <w:iCs w:val="0"/>
                <w:color w:val="000000"/>
                <w:kern w:val="0"/>
                <w:sz w:val="22"/>
                <w:szCs w:val="22"/>
                <w:u w:val="none"/>
                <w:lang w:val="en-US" w:eastAsia="zh-CN" w:bidi="ar"/>
              </w:rPr>
              <w:t>3082</w:t>
            </w:r>
          </w:p>
        </w:tc>
        <w:tc>
          <w:tcPr>
            <w:tcW w:w="721" w:type="dxa"/>
            <w:tcBorders>
              <w:top w:val="single" w:color="auto" w:sz="4" w:space="0"/>
              <w:left w:val="single" w:color="auto" w:sz="4" w:space="0"/>
              <w:bottom w:val="single" w:color="auto" w:sz="4" w:space="0"/>
              <w:right w:val="single" w:color="auto" w:sz="4" w:space="0"/>
            </w:tcBorders>
            <w:vAlign w:val="center"/>
          </w:tcPr>
          <w:p w14:paraId="443BD1EC">
            <w:pPr>
              <w:keepNext w:val="0"/>
              <w:keepLines w:val="0"/>
              <w:widowControl/>
              <w:suppressLineNumbers w:val="0"/>
              <w:jc w:val="both"/>
              <w:textAlignment w:val="center"/>
              <w:rPr>
                <w:color w:val="000000"/>
                <w:sz w:val="22"/>
              </w:rPr>
            </w:pPr>
            <w:r>
              <w:rPr>
                <w:rFonts w:hint="default" w:ascii="Calibri" w:hAnsi="Calibri" w:eastAsia="宋体" w:cs="Calibri"/>
                <w:i w:val="0"/>
                <w:iCs w:val="0"/>
                <w:color w:val="000000"/>
                <w:kern w:val="0"/>
                <w:sz w:val="22"/>
                <w:szCs w:val="22"/>
                <w:u w:val="none"/>
                <w:lang w:val="en-US" w:eastAsia="zh-CN" w:bidi="ar"/>
              </w:rPr>
              <w:t>13</w:t>
            </w:r>
            <w:r>
              <w:rPr>
                <w:rFonts w:hint="eastAsia" w:ascii="Calibri" w:hAnsi="Calibri" w:eastAsia="宋体" w:cs="Calibri"/>
                <w:i w:val="0"/>
                <w:iCs w:val="0"/>
                <w:color w:val="000000"/>
                <w:kern w:val="0"/>
                <w:sz w:val="22"/>
                <w:szCs w:val="22"/>
                <w:u w:val="none"/>
                <w:lang w:val="en-US" w:eastAsia="zh-CN" w:bidi="ar"/>
              </w:rPr>
              <w:t>6</w:t>
            </w:r>
            <w:r>
              <w:rPr>
                <w:rFonts w:hint="default" w:ascii="Calibri" w:hAnsi="Calibri" w:eastAsia="宋体" w:cs="Calibri"/>
                <w:i w:val="0"/>
                <w:iCs w:val="0"/>
                <w:color w:val="000000"/>
                <w:kern w:val="0"/>
                <w:sz w:val="22"/>
                <w:szCs w:val="22"/>
                <w:u w:val="none"/>
                <w:lang w:val="en-US" w:eastAsia="zh-CN" w:bidi="ar"/>
              </w:rPr>
              <w:t>1</w:t>
            </w:r>
          </w:p>
        </w:tc>
        <w:tc>
          <w:tcPr>
            <w:tcW w:w="711" w:type="dxa"/>
            <w:tcBorders>
              <w:top w:val="single" w:color="auto" w:sz="4" w:space="0"/>
              <w:left w:val="single" w:color="auto" w:sz="4" w:space="0"/>
              <w:bottom w:val="single" w:color="auto" w:sz="4" w:space="0"/>
              <w:right w:val="single" w:color="auto" w:sz="4" w:space="0"/>
            </w:tcBorders>
            <w:vAlign w:val="center"/>
          </w:tcPr>
          <w:p w14:paraId="46B23632">
            <w:pPr>
              <w:keepNext w:val="0"/>
              <w:keepLines w:val="0"/>
              <w:widowControl/>
              <w:suppressLineNumbers w:val="0"/>
              <w:jc w:val="right"/>
              <w:textAlignment w:val="center"/>
              <w:rPr>
                <w:rFonts w:ascii="宋体" w:hAnsi="宋体" w:eastAsia="宋体" w:cs="宋体"/>
                <w:color w:val="000000"/>
                <w:sz w:val="22"/>
              </w:rPr>
            </w:pPr>
            <w:r>
              <w:rPr>
                <w:rFonts w:hint="default" w:ascii="Calibri" w:hAnsi="Calibri" w:eastAsia="宋体" w:cs="Calibri"/>
                <w:i w:val="0"/>
                <w:iCs w:val="0"/>
                <w:color w:val="000000"/>
                <w:kern w:val="0"/>
                <w:sz w:val="22"/>
                <w:szCs w:val="22"/>
                <w:u w:val="none"/>
                <w:lang w:val="en-US" w:eastAsia="zh-CN" w:bidi="ar"/>
              </w:rPr>
              <w:t>1721</w:t>
            </w:r>
          </w:p>
        </w:tc>
        <w:tc>
          <w:tcPr>
            <w:tcW w:w="632" w:type="dxa"/>
            <w:tcBorders>
              <w:top w:val="single" w:color="auto" w:sz="4" w:space="0"/>
              <w:left w:val="single" w:color="auto" w:sz="4" w:space="0"/>
              <w:bottom w:val="single" w:color="auto" w:sz="4" w:space="0"/>
              <w:right w:val="single" w:color="auto" w:sz="4" w:space="0"/>
            </w:tcBorders>
            <w:vAlign w:val="center"/>
          </w:tcPr>
          <w:p w14:paraId="730B455A">
            <w:pPr>
              <w:keepNext w:val="0"/>
              <w:keepLines w:val="0"/>
              <w:widowControl/>
              <w:suppressLineNumbers w:val="0"/>
              <w:jc w:val="right"/>
              <w:textAlignment w:val="center"/>
              <w:rPr>
                <w:rFonts w:cs="仿宋" w:asciiTheme="minorEastAsia" w:hAnsiTheme="minorEastAsia"/>
                <w:szCs w:val="21"/>
              </w:rPr>
            </w:pPr>
            <w:r>
              <w:rPr>
                <w:rFonts w:hint="default" w:ascii="Calibri" w:hAnsi="Calibri" w:eastAsia="宋体" w:cs="Calibri"/>
                <w:i w:val="0"/>
                <w:iCs w:val="0"/>
                <w:color w:val="000000"/>
                <w:kern w:val="0"/>
                <w:sz w:val="22"/>
                <w:szCs w:val="22"/>
                <w:u w:val="none"/>
                <w:lang w:val="en-US" w:eastAsia="zh-CN" w:bidi="ar"/>
              </w:rPr>
              <w:t>29</w:t>
            </w:r>
          </w:p>
        </w:tc>
        <w:tc>
          <w:tcPr>
            <w:tcW w:w="735" w:type="dxa"/>
            <w:tcBorders>
              <w:top w:val="single" w:color="auto" w:sz="4" w:space="0"/>
              <w:left w:val="single" w:color="auto" w:sz="4" w:space="0"/>
              <w:bottom w:val="single" w:color="auto" w:sz="4" w:space="0"/>
              <w:right w:val="single" w:color="auto" w:sz="4" w:space="0"/>
            </w:tcBorders>
            <w:vAlign w:val="center"/>
          </w:tcPr>
          <w:p w14:paraId="6F81A99A">
            <w:pPr>
              <w:keepNext w:val="0"/>
              <w:keepLines w:val="0"/>
              <w:widowControl/>
              <w:suppressLineNumbers w:val="0"/>
              <w:jc w:val="right"/>
              <w:textAlignment w:val="center"/>
              <w:rPr>
                <w:rFonts w:cs="仿宋" w:asciiTheme="minorEastAsia" w:hAnsiTheme="minorEastAsia"/>
                <w:szCs w:val="21"/>
              </w:rPr>
            </w:pPr>
            <w:r>
              <w:rPr>
                <w:rFonts w:hint="default" w:ascii="Calibri" w:hAnsi="Calibri" w:eastAsia="宋体" w:cs="Calibri"/>
                <w:i w:val="0"/>
                <w:iCs w:val="0"/>
                <w:color w:val="000000"/>
                <w:kern w:val="0"/>
                <w:sz w:val="22"/>
                <w:szCs w:val="22"/>
                <w:u w:val="none"/>
                <w:lang w:val="en-US" w:eastAsia="zh-CN" w:bidi="ar"/>
              </w:rPr>
              <w:t>27</w:t>
            </w:r>
          </w:p>
        </w:tc>
        <w:tc>
          <w:tcPr>
            <w:tcW w:w="750" w:type="dxa"/>
            <w:tcBorders>
              <w:top w:val="single" w:color="auto" w:sz="4" w:space="0"/>
              <w:left w:val="single" w:color="auto" w:sz="4" w:space="0"/>
              <w:bottom w:val="single" w:color="auto" w:sz="4" w:space="0"/>
              <w:right w:val="single" w:color="auto" w:sz="4" w:space="0"/>
            </w:tcBorders>
            <w:vAlign w:val="center"/>
          </w:tcPr>
          <w:p w14:paraId="7C35D460">
            <w:pPr>
              <w:keepNext w:val="0"/>
              <w:keepLines w:val="0"/>
              <w:widowControl/>
              <w:suppressLineNumbers w:val="0"/>
              <w:jc w:val="right"/>
              <w:textAlignment w:val="center"/>
              <w:rPr>
                <w:rFonts w:cs="仿宋" w:asciiTheme="minorEastAsia" w:hAnsiTheme="minorEastAsia"/>
                <w:szCs w:val="21"/>
              </w:rPr>
            </w:pPr>
            <w:r>
              <w:rPr>
                <w:rFonts w:hint="default" w:ascii="Calibri" w:hAnsi="Calibri" w:eastAsia="宋体" w:cs="Calibri"/>
                <w:i w:val="0"/>
                <w:iCs w:val="0"/>
                <w:color w:val="000000"/>
                <w:kern w:val="0"/>
                <w:sz w:val="22"/>
                <w:szCs w:val="22"/>
                <w:u w:val="none"/>
                <w:lang w:val="en-US" w:eastAsia="zh-CN" w:bidi="ar"/>
              </w:rPr>
              <w:t>23</w:t>
            </w:r>
          </w:p>
        </w:tc>
        <w:tc>
          <w:tcPr>
            <w:tcW w:w="701" w:type="dxa"/>
            <w:tcBorders>
              <w:top w:val="single" w:color="auto" w:sz="4" w:space="0"/>
              <w:left w:val="single" w:color="auto" w:sz="4" w:space="0"/>
              <w:bottom w:val="single" w:color="auto" w:sz="4" w:space="0"/>
              <w:right w:val="single" w:color="auto" w:sz="4" w:space="0"/>
            </w:tcBorders>
            <w:vAlign w:val="center"/>
          </w:tcPr>
          <w:p w14:paraId="6891D5DC">
            <w:pPr>
              <w:keepNext w:val="0"/>
              <w:keepLines w:val="0"/>
              <w:widowControl/>
              <w:suppressLineNumbers w:val="0"/>
              <w:jc w:val="right"/>
              <w:textAlignment w:val="center"/>
              <w:rPr>
                <w:rFonts w:cs="仿宋" w:asciiTheme="minorEastAsia" w:hAnsiTheme="minorEastAsia"/>
                <w:szCs w:val="21"/>
              </w:rPr>
            </w:pPr>
            <w:r>
              <w:rPr>
                <w:rFonts w:hint="default" w:ascii="Calibri" w:hAnsi="Calibri" w:eastAsia="宋体" w:cs="Calibri"/>
                <w:i w:val="0"/>
                <w:iCs w:val="0"/>
                <w:color w:val="000000"/>
                <w:kern w:val="0"/>
                <w:sz w:val="22"/>
                <w:szCs w:val="22"/>
                <w:u w:val="none"/>
                <w:lang w:val="en-US" w:eastAsia="zh-CN" w:bidi="ar"/>
              </w:rPr>
              <w:t>27</w:t>
            </w:r>
          </w:p>
        </w:tc>
        <w:tc>
          <w:tcPr>
            <w:tcW w:w="657" w:type="dxa"/>
            <w:tcBorders>
              <w:top w:val="single" w:color="auto" w:sz="4" w:space="0"/>
              <w:left w:val="single" w:color="auto" w:sz="4" w:space="0"/>
              <w:bottom w:val="single" w:color="auto" w:sz="4" w:space="0"/>
              <w:right w:val="single" w:color="auto" w:sz="4" w:space="0"/>
            </w:tcBorders>
            <w:vAlign w:val="center"/>
          </w:tcPr>
          <w:p w14:paraId="6F733FC8">
            <w:pPr>
              <w:keepNext w:val="0"/>
              <w:keepLines w:val="0"/>
              <w:widowControl/>
              <w:suppressLineNumbers w:val="0"/>
              <w:jc w:val="right"/>
              <w:textAlignment w:val="center"/>
              <w:rPr>
                <w:rFonts w:cs="仿宋" w:asciiTheme="minorEastAsia" w:hAnsiTheme="minorEastAsia"/>
                <w:szCs w:val="21"/>
              </w:rPr>
            </w:pPr>
            <w:r>
              <w:rPr>
                <w:rFonts w:hint="default" w:ascii="Calibri" w:hAnsi="Calibri" w:eastAsia="宋体" w:cs="Calibri"/>
                <w:i w:val="0"/>
                <w:iCs w:val="0"/>
                <w:color w:val="000000"/>
                <w:kern w:val="0"/>
                <w:sz w:val="22"/>
                <w:szCs w:val="22"/>
                <w:u w:val="none"/>
                <w:lang w:val="en-US" w:eastAsia="zh-CN" w:bidi="ar"/>
              </w:rPr>
              <w:t>23</w:t>
            </w:r>
          </w:p>
        </w:tc>
        <w:tc>
          <w:tcPr>
            <w:tcW w:w="567" w:type="dxa"/>
            <w:tcBorders>
              <w:top w:val="single" w:color="auto" w:sz="4" w:space="0"/>
              <w:left w:val="single" w:color="auto" w:sz="4" w:space="0"/>
              <w:bottom w:val="single" w:color="auto" w:sz="4" w:space="0"/>
              <w:right w:val="single" w:color="auto" w:sz="4" w:space="0"/>
            </w:tcBorders>
            <w:vAlign w:val="center"/>
          </w:tcPr>
          <w:p w14:paraId="3907618A">
            <w:pPr>
              <w:adjustRightInd w:val="0"/>
              <w:snapToGrid w:val="0"/>
              <w:spacing w:line="240" w:lineRule="exact"/>
              <w:jc w:val="center"/>
              <w:rPr>
                <w:rFonts w:cs="仿宋" w:asciiTheme="minorEastAsia" w:hAnsiTheme="minorEastAsia"/>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17D7B7C7">
            <w:pPr>
              <w:adjustRightInd w:val="0"/>
              <w:snapToGrid w:val="0"/>
              <w:spacing w:line="240" w:lineRule="exact"/>
              <w:jc w:val="center"/>
              <w:rPr>
                <w:rFonts w:cs="仿宋" w:asciiTheme="minorEastAsia" w:hAnsiTheme="minorEastAsia"/>
                <w:szCs w:val="21"/>
              </w:rPr>
            </w:pPr>
          </w:p>
        </w:tc>
        <w:tc>
          <w:tcPr>
            <w:tcW w:w="555" w:type="dxa"/>
            <w:tcBorders>
              <w:top w:val="single" w:color="auto" w:sz="4" w:space="0"/>
              <w:left w:val="single" w:color="auto" w:sz="4" w:space="0"/>
              <w:bottom w:val="single" w:color="auto" w:sz="4" w:space="0"/>
              <w:right w:val="single" w:color="auto" w:sz="4" w:space="0"/>
            </w:tcBorders>
            <w:vAlign w:val="center"/>
          </w:tcPr>
          <w:p w14:paraId="4533EB3F">
            <w:pPr>
              <w:adjustRightInd w:val="0"/>
              <w:snapToGrid w:val="0"/>
              <w:spacing w:line="240" w:lineRule="exact"/>
              <w:jc w:val="center"/>
              <w:rPr>
                <w:rFonts w:cs="仿宋" w:asciiTheme="minorEastAsia" w:hAnsiTheme="minorEastAsia"/>
                <w:szCs w:val="21"/>
              </w:rPr>
            </w:pPr>
          </w:p>
        </w:tc>
      </w:tr>
    </w:tbl>
    <w:p w14:paraId="71BACCAE">
      <w:pPr>
        <w:numPr>
          <w:ilvl w:val="0"/>
          <w:numId w:val="0"/>
        </w:numPr>
      </w:pPr>
    </w:p>
    <w:p w14:paraId="237234FA">
      <w:pPr>
        <w:pStyle w:val="3"/>
        <w:rPr>
          <w:color w:val="auto"/>
        </w:rPr>
      </w:pPr>
      <w:bookmarkStart w:id="28" w:name="_Toc32688"/>
      <w:r>
        <w:rPr>
          <w:rFonts w:hint="eastAsia"/>
          <w:color w:val="auto"/>
        </w:rPr>
        <w:t>（</w:t>
      </w:r>
      <w:r>
        <w:rPr>
          <w:rFonts w:hint="eastAsia"/>
          <w:color w:val="auto"/>
          <w:lang w:val="en-US" w:eastAsia="zh-CN"/>
        </w:rPr>
        <w:t>六</w:t>
      </w:r>
      <w:r>
        <w:rPr>
          <w:rFonts w:hint="eastAsia"/>
          <w:color w:val="auto"/>
        </w:rPr>
        <w:t>）教学进程总体安排</w:t>
      </w:r>
      <w:bookmarkEnd w:id="28"/>
    </w:p>
    <w:p w14:paraId="25C77D86">
      <w:pPr>
        <w:adjustRightInd w:val="0"/>
        <w:snapToGrid w:val="0"/>
        <w:spacing w:line="520" w:lineRule="exact"/>
        <w:rPr>
          <w:b/>
          <w:color w:val="auto"/>
          <w:sz w:val="24"/>
          <w:szCs w:val="24"/>
        </w:rPr>
      </w:pPr>
      <w:r>
        <w:rPr>
          <w:rFonts w:hint="eastAsia"/>
          <w:b/>
          <w:color w:val="auto"/>
          <w:sz w:val="24"/>
          <w:szCs w:val="24"/>
        </w:rPr>
        <w:t>1.各类课程学时比例表</w:t>
      </w:r>
    </w:p>
    <w:tbl>
      <w:tblPr>
        <w:tblStyle w:val="1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3097"/>
        <w:gridCol w:w="1775"/>
      </w:tblGrid>
      <w:tr w14:paraId="1E60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5D6E94A8">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课程类型</w:t>
            </w:r>
          </w:p>
        </w:tc>
        <w:tc>
          <w:tcPr>
            <w:tcW w:w="3097" w:type="dxa"/>
            <w:vAlign w:val="top"/>
          </w:tcPr>
          <w:p w14:paraId="36A05F39">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学时</w:t>
            </w:r>
          </w:p>
        </w:tc>
        <w:tc>
          <w:tcPr>
            <w:tcW w:w="1775" w:type="dxa"/>
            <w:vAlign w:val="top"/>
          </w:tcPr>
          <w:p w14:paraId="6AE2AF07">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比例</w:t>
            </w:r>
          </w:p>
        </w:tc>
      </w:tr>
      <w:tr w14:paraId="0E5E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3823390A">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公共必修课</w:t>
            </w:r>
          </w:p>
        </w:tc>
        <w:tc>
          <w:tcPr>
            <w:tcW w:w="3097" w:type="dxa"/>
            <w:vAlign w:val="top"/>
          </w:tcPr>
          <w:p w14:paraId="43B12C5F">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1174</w:t>
            </w:r>
          </w:p>
        </w:tc>
        <w:tc>
          <w:tcPr>
            <w:tcW w:w="1775" w:type="dxa"/>
            <w:vAlign w:val="top"/>
          </w:tcPr>
          <w:p w14:paraId="7718ACE1">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0.47</w:t>
            </w:r>
          </w:p>
        </w:tc>
      </w:tr>
      <w:tr w14:paraId="0320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65A6A053">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限定选修课</w:t>
            </w:r>
          </w:p>
        </w:tc>
        <w:tc>
          <w:tcPr>
            <w:tcW w:w="3097" w:type="dxa"/>
            <w:vAlign w:val="top"/>
          </w:tcPr>
          <w:p w14:paraId="7EA2006D">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1775" w:type="dxa"/>
            <w:vAlign w:val="top"/>
          </w:tcPr>
          <w:p w14:paraId="642BDDD9">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0.08</w:t>
            </w:r>
          </w:p>
        </w:tc>
      </w:tr>
      <w:tr w14:paraId="6D02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28A015E6">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专业基础课</w:t>
            </w:r>
          </w:p>
        </w:tc>
        <w:tc>
          <w:tcPr>
            <w:tcW w:w="3097" w:type="dxa"/>
            <w:vAlign w:val="top"/>
          </w:tcPr>
          <w:p w14:paraId="61B79863">
            <w:pPr>
              <w:keepNext w:val="0"/>
              <w:keepLines w:val="0"/>
              <w:widowControl/>
              <w:suppressLineNumbers w:val="0"/>
              <w:jc w:val="center"/>
              <w:textAlignment w:val="top"/>
              <w:rPr>
                <w:rFonts w:hint="default" w:asciiTheme="minorEastAsia" w:hAnsiTheme="minorEastAsia" w:eastAsiaTheme="minorEastAsia"/>
                <w:color w:val="auto"/>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428</w:t>
            </w:r>
          </w:p>
        </w:tc>
        <w:tc>
          <w:tcPr>
            <w:tcW w:w="1775" w:type="dxa"/>
            <w:vAlign w:val="top"/>
          </w:tcPr>
          <w:p w14:paraId="5BA85DAD">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0.17</w:t>
            </w:r>
          </w:p>
        </w:tc>
      </w:tr>
      <w:tr w14:paraId="3F5B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5D797EF5">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专业核心课</w:t>
            </w:r>
          </w:p>
        </w:tc>
        <w:tc>
          <w:tcPr>
            <w:tcW w:w="3097" w:type="dxa"/>
            <w:vAlign w:val="top"/>
          </w:tcPr>
          <w:p w14:paraId="77D8E23C">
            <w:pPr>
              <w:keepNext w:val="0"/>
              <w:keepLines w:val="0"/>
              <w:widowControl/>
              <w:suppressLineNumbers w:val="0"/>
              <w:jc w:val="center"/>
              <w:textAlignment w:val="top"/>
              <w:rPr>
                <w:rFonts w:hint="default" w:asciiTheme="minorEastAsia" w:hAnsiTheme="minorEastAsia" w:eastAsiaTheme="minorEastAsia"/>
                <w:color w:val="auto"/>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696</w:t>
            </w:r>
          </w:p>
        </w:tc>
        <w:tc>
          <w:tcPr>
            <w:tcW w:w="1775" w:type="dxa"/>
            <w:vAlign w:val="top"/>
          </w:tcPr>
          <w:p w14:paraId="5811DA85">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0.28</w:t>
            </w:r>
          </w:p>
        </w:tc>
      </w:tr>
      <w:tr w14:paraId="1E2E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1D0EF67F">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理论课学时</w:t>
            </w:r>
          </w:p>
        </w:tc>
        <w:tc>
          <w:tcPr>
            <w:tcW w:w="3097" w:type="dxa"/>
            <w:vAlign w:val="center"/>
          </w:tcPr>
          <w:p w14:paraId="452BC64D">
            <w:pPr>
              <w:keepNext w:val="0"/>
              <w:keepLines w:val="0"/>
              <w:widowControl/>
              <w:suppressLineNumbers w:val="0"/>
              <w:jc w:val="center"/>
              <w:textAlignment w:val="center"/>
              <w:rPr>
                <w:rFonts w:hint="default" w:asciiTheme="minorEastAsia" w:hAnsiTheme="minorEastAsia" w:eastAsiaTheme="minorEastAsia"/>
                <w:color w:val="auto"/>
                <w:szCs w:val="21"/>
                <w:lang w:val="en-US" w:eastAsia="zh-CN"/>
              </w:rPr>
            </w:pPr>
            <w:r>
              <w:rPr>
                <w:rFonts w:hint="default" w:ascii="Calibri" w:hAnsi="Calibri" w:eastAsia="宋体" w:cs="Calibri"/>
                <w:i w:val="0"/>
                <w:iCs w:val="0"/>
                <w:color w:val="000000"/>
                <w:kern w:val="0"/>
                <w:sz w:val="21"/>
                <w:szCs w:val="21"/>
                <w:u w:val="none"/>
                <w:lang w:val="en-US" w:eastAsia="zh-CN" w:bidi="ar"/>
              </w:rPr>
              <w:t>1433</w:t>
            </w:r>
          </w:p>
        </w:tc>
        <w:tc>
          <w:tcPr>
            <w:tcW w:w="1775" w:type="dxa"/>
            <w:vAlign w:val="top"/>
          </w:tcPr>
          <w:p w14:paraId="714CA879">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0.45</w:t>
            </w:r>
          </w:p>
        </w:tc>
      </w:tr>
      <w:tr w14:paraId="344A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21" w:type="dxa"/>
            <w:vAlign w:val="top"/>
          </w:tcPr>
          <w:p w14:paraId="2CBDD6D6">
            <w:pPr>
              <w:widowControl/>
              <w:jc w:val="center"/>
              <w:textAlignment w:val="top"/>
              <w:rPr>
                <w:rFonts w:asciiTheme="minorEastAsia" w:hAnsiTheme="minorEastAsia"/>
                <w:color w:val="auto"/>
                <w:szCs w:val="21"/>
              </w:rPr>
            </w:pPr>
            <w:r>
              <w:rPr>
                <w:rFonts w:hint="eastAsia" w:ascii="宋体" w:hAnsi="宋体" w:eastAsia="宋体" w:cs="宋体"/>
                <w:color w:val="000000"/>
                <w:kern w:val="0"/>
                <w:sz w:val="24"/>
                <w:szCs w:val="24"/>
              </w:rPr>
              <w:t>实践课学时</w:t>
            </w:r>
          </w:p>
        </w:tc>
        <w:tc>
          <w:tcPr>
            <w:tcW w:w="3097" w:type="dxa"/>
            <w:vAlign w:val="top"/>
          </w:tcPr>
          <w:p w14:paraId="13E398EA">
            <w:pPr>
              <w:keepNext w:val="0"/>
              <w:keepLines w:val="0"/>
              <w:widowControl/>
              <w:suppressLineNumbers w:val="0"/>
              <w:jc w:val="center"/>
              <w:textAlignment w:val="top"/>
              <w:rPr>
                <w:rFonts w:hint="default" w:asciiTheme="minorEastAsia" w:hAnsiTheme="minorEastAsia" w:eastAsiaTheme="minorEastAsia"/>
                <w:color w:val="auto"/>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1783</w:t>
            </w:r>
          </w:p>
        </w:tc>
        <w:tc>
          <w:tcPr>
            <w:tcW w:w="1775" w:type="dxa"/>
            <w:vAlign w:val="top"/>
          </w:tcPr>
          <w:p w14:paraId="6B1224EB">
            <w:pPr>
              <w:keepNext w:val="0"/>
              <w:keepLines w:val="0"/>
              <w:widowControl/>
              <w:suppressLineNumbers w:val="0"/>
              <w:jc w:val="center"/>
              <w:textAlignment w:val="top"/>
              <w:rPr>
                <w:rFonts w:asciiTheme="minorEastAsia" w:hAnsiTheme="minorEastAsia"/>
                <w:color w:val="auto"/>
                <w:szCs w:val="21"/>
              </w:rPr>
            </w:pPr>
            <w:r>
              <w:rPr>
                <w:rFonts w:hint="default" w:ascii="Times New Roman" w:hAnsi="Times New Roman" w:eastAsia="宋体" w:cs="Times New Roman"/>
                <w:i w:val="0"/>
                <w:iCs w:val="0"/>
                <w:color w:val="000000"/>
                <w:kern w:val="0"/>
                <w:sz w:val="24"/>
                <w:szCs w:val="24"/>
                <w:u w:val="none"/>
                <w:lang w:val="en-US" w:eastAsia="zh-CN" w:bidi="ar"/>
              </w:rPr>
              <w:t>0.55</w:t>
            </w:r>
          </w:p>
        </w:tc>
      </w:tr>
    </w:tbl>
    <w:p w14:paraId="515B820B">
      <w:pPr>
        <w:numPr>
          <w:ilvl w:val="0"/>
          <w:numId w:val="2"/>
        </w:numPr>
        <w:adjustRightInd w:val="0"/>
        <w:snapToGrid w:val="0"/>
        <w:rPr>
          <w:rFonts w:hint="eastAsia"/>
          <w:b/>
          <w:color w:val="auto"/>
          <w:sz w:val="24"/>
          <w:szCs w:val="24"/>
        </w:rPr>
      </w:pPr>
      <w:r>
        <w:rPr>
          <w:rFonts w:hint="eastAsia"/>
          <w:b/>
          <w:color w:val="auto"/>
          <w:sz w:val="24"/>
          <w:szCs w:val="24"/>
        </w:rPr>
        <w:t>教学进程安排表</w:t>
      </w:r>
    </w:p>
    <w:tbl>
      <w:tblPr>
        <w:tblStyle w:val="1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691"/>
        <w:gridCol w:w="1026"/>
        <w:gridCol w:w="1027"/>
        <w:gridCol w:w="1027"/>
        <w:gridCol w:w="1027"/>
        <w:gridCol w:w="1027"/>
        <w:gridCol w:w="1027"/>
        <w:gridCol w:w="1027"/>
        <w:gridCol w:w="581"/>
      </w:tblGrid>
      <w:tr w14:paraId="5FAE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691" w:type="dxa"/>
            <w:noWrap w:val="0"/>
            <w:vAlign w:val="center"/>
          </w:tcPr>
          <w:p w14:paraId="5FAC48F7">
            <w:pPr>
              <w:snapToGrid w:val="0"/>
              <w:jc w:val="center"/>
              <w:rPr>
                <w:rFonts w:hint="eastAsia" w:ascii="Times New Roman" w:eastAsia="宋体"/>
                <w:b/>
                <w:color w:val="auto"/>
                <w:sz w:val="21"/>
                <w:lang w:eastAsia="zh-CN"/>
              </w:rPr>
            </w:pPr>
            <w:r>
              <w:rPr>
                <w:rFonts w:hint="eastAsia" w:ascii="Times New Roman" w:hAnsi="微软雅黑" w:eastAsia="宋体" w:cs="微软雅黑"/>
                <w:b/>
                <w:color w:val="auto"/>
                <w:sz w:val="21"/>
                <w:lang w:eastAsia="zh-CN"/>
              </w:rPr>
              <w:t>学期</w:t>
            </w:r>
          </w:p>
        </w:tc>
        <w:tc>
          <w:tcPr>
            <w:tcW w:w="1026" w:type="dxa"/>
            <w:noWrap w:val="0"/>
            <w:vAlign w:val="center"/>
          </w:tcPr>
          <w:p w14:paraId="09CB7EAB">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第一学期</w:t>
            </w:r>
          </w:p>
        </w:tc>
        <w:tc>
          <w:tcPr>
            <w:tcW w:w="1027" w:type="dxa"/>
            <w:noWrap w:val="0"/>
            <w:vAlign w:val="center"/>
          </w:tcPr>
          <w:p w14:paraId="0B790C55">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第二学期</w:t>
            </w:r>
          </w:p>
        </w:tc>
        <w:tc>
          <w:tcPr>
            <w:tcW w:w="1027" w:type="dxa"/>
            <w:noWrap w:val="0"/>
            <w:vAlign w:val="center"/>
          </w:tcPr>
          <w:p w14:paraId="2D062076">
            <w:pPr>
              <w:snapToGrid w:val="0"/>
              <w:jc w:val="center"/>
              <w:rPr>
                <w:rFonts w:hint="eastAsia" w:ascii="Times New Roman" w:eastAsia="宋体"/>
                <w:b/>
                <w:color w:val="auto"/>
                <w:sz w:val="21"/>
                <w:lang w:eastAsia="zh-CN"/>
              </w:rPr>
            </w:pPr>
          </w:p>
        </w:tc>
        <w:tc>
          <w:tcPr>
            <w:tcW w:w="1027" w:type="dxa"/>
            <w:noWrap w:val="0"/>
            <w:vAlign w:val="center"/>
          </w:tcPr>
          <w:p w14:paraId="5638F443">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第三学期</w:t>
            </w:r>
          </w:p>
        </w:tc>
        <w:tc>
          <w:tcPr>
            <w:tcW w:w="1027" w:type="dxa"/>
            <w:noWrap w:val="0"/>
            <w:vAlign w:val="center"/>
          </w:tcPr>
          <w:p w14:paraId="3D2DA3B4">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第四学期</w:t>
            </w:r>
          </w:p>
        </w:tc>
        <w:tc>
          <w:tcPr>
            <w:tcW w:w="1027" w:type="dxa"/>
            <w:noWrap w:val="0"/>
            <w:vAlign w:val="center"/>
          </w:tcPr>
          <w:p w14:paraId="6520FB0C">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第五学期</w:t>
            </w:r>
          </w:p>
        </w:tc>
        <w:tc>
          <w:tcPr>
            <w:tcW w:w="1027" w:type="dxa"/>
            <w:noWrap w:val="0"/>
            <w:vAlign w:val="center"/>
          </w:tcPr>
          <w:p w14:paraId="0B2D0527">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第六学期</w:t>
            </w:r>
          </w:p>
        </w:tc>
        <w:tc>
          <w:tcPr>
            <w:tcW w:w="581" w:type="dxa"/>
            <w:noWrap w:val="0"/>
            <w:vAlign w:val="center"/>
          </w:tcPr>
          <w:p w14:paraId="4FF9D022">
            <w:pPr>
              <w:snapToGrid w:val="0"/>
              <w:jc w:val="center"/>
              <w:rPr>
                <w:rFonts w:hint="eastAsia" w:ascii="Times New Roman" w:eastAsia="宋体"/>
                <w:b/>
                <w:color w:val="auto"/>
                <w:sz w:val="21"/>
                <w:lang w:eastAsia="zh-CN"/>
              </w:rPr>
            </w:pPr>
            <w:r>
              <w:rPr>
                <w:rFonts w:hint="eastAsia" w:ascii="Times New Roman" w:eastAsia="宋体"/>
                <w:b/>
                <w:color w:val="auto"/>
                <w:sz w:val="21"/>
                <w:lang w:eastAsia="zh-CN"/>
              </w:rPr>
              <w:t>小计</w:t>
            </w:r>
          </w:p>
        </w:tc>
      </w:tr>
      <w:tr w14:paraId="3B50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78ABF855">
            <w:pPr>
              <w:snapToGrid w:val="0"/>
              <w:jc w:val="center"/>
              <w:rPr>
                <w:rFonts w:hint="eastAsia" w:ascii="Times New Roman" w:hAnsi="微软雅黑" w:eastAsia="宋体" w:cs="微软雅黑"/>
                <w:b/>
                <w:color w:val="auto"/>
                <w:sz w:val="21"/>
              </w:rPr>
            </w:pPr>
            <w:r>
              <w:rPr>
                <w:rFonts w:hint="eastAsia" w:ascii="Times New Roman" w:hAnsi="微软雅黑" w:eastAsia="宋体" w:cs="微软雅黑"/>
                <w:b/>
                <w:color w:val="auto"/>
                <w:sz w:val="21"/>
              </w:rPr>
              <w:t>⒈教学周</w:t>
            </w:r>
          </w:p>
        </w:tc>
        <w:tc>
          <w:tcPr>
            <w:tcW w:w="1026" w:type="dxa"/>
            <w:noWrap w:val="0"/>
            <w:vAlign w:val="center"/>
          </w:tcPr>
          <w:p w14:paraId="245B328A">
            <w:pPr>
              <w:snapToGrid w:val="0"/>
              <w:jc w:val="right"/>
              <w:rPr>
                <w:rFonts w:hint="eastAsia" w:ascii="Times New Roman" w:eastAsia="宋体"/>
                <w:b/>
                <w:color w:val="auto"/>
                <w:sz w:val="21"/>
              </w:rPr>
            </w:pPr>
            <w:r>
              <w:rPr>
                <w:rFonts w:hint="eastAsia" w:ascii="Times New Roman" w:eastAsia="宋体"/>
                <w:b/>
                <w:color w:val="auto"/>
                <w:sz w:val="21"/>
              </w:rPr>
              <w:t>2</w:t>
            </w:r>
            <w:r>
              <w:rPr>
                <w:rFonts w:ascii="Times New Roman" w:eastAsia="宋体"/>
                <w:b/>
                <w:color w:val="auto"/>
                <w:sz w:val="21"/>
              </w:rPr>
              <w:t>0</w:t>
            </w:r>
          </w:p>
        </w:tc>
        <w:tc>
          <w:tcPr>
            <w:tcW w:w="1027" w:type="dxa"/>
            <w:noWrap w:val="0"/>
            <w:vAlign w:val="center"/>
          </w:tcPr>
          <w:p w14:paraId="5C75ACA6">
            <w:pPr>
              <w:snapToGrid w:val="0"/>
              <w:jc w:val="right"/>
              <w:rPr>
                <w:rFonts w:hint="eastAsia" w:ascii="Times New Roman" w:eastAsia="宋体"/>
                <w:b/>
                <w:color w:val="auto"/>
                <w:sz w:val="21"/>
              </w:rPr>
            </w:pPr>
            <w:r>
              <w:rPr>
                <w:rFonts w:hint="eastAsia" w:ascii="Times New Roman" w:eastAsia="宋体"/>
                <w:b/>
                <w:color w:val="auto"/>
                <w:sz w:val="21"/>
              </w:rPr>
              <w:t>2</w:t>
            </w:r>
            <w:r>
              <w:rPr>
                <w:rFonts w:ascii="Times New Roman" w:eastAsia="宋体"/>
                <w:b/>
                <w:color w:val="auto"/>
                <w:sz w:val="21"/>
              </w:rPr>
              <w:t>0</w:t>
            </w:r>
          </w:p>
        </w:tc>
        <w:tc>
          <w:tcPr>
            <w:tcW w:w="1027" w:type="dxa"/>
            <w:noWrap w:val="0"/>
            <w:vAlign w:val="center"/>
          </w:tcPr>
          <w:p w14:paraId="518E828E">
            <w:pPr>
              <w:snapToGrid w:val="0"/>
              <w:jc w:val="right"/>
              <w:rPr>
                <w:rFonts w:hint="eastAsia" w:ascii="Times New Roman" w:eastAsia="宋体"/>
                <w:b/>
                <w:color w:val="auto"/>
                <w:sz w:val="21"/>
              </w:rPr>
            </w:pPr>
          </w:p>
        </w:tc>
        <w:tc>
          <w:tcPr>
            <w:tcW w:w="1027" w:type="dxa"/>
            <w:noWrap w:val="0"/>
            <w:vAlign w:val="center"/>
          </w:tcPr>
          <w:p w14:paraId="52AFC548">
            <w:pPr>
              <w:snapToGrid w:val="0"/>
              <w:jc w:val="right"/>
              <w:rPr>
                <w:rFonts w:hint="eastAsia" w:ascii="Times New Roman" w:eastAsia="宋体"/>
                <w:b/>
                <w:color w:val="auto"/>
                <w:sz w:val="21"/>
              </w:rPr>
            </w:pPr>
            <w:r>
              <w:rPr>
                <w:rFonts w:hint="eastAsia" w:ascii="Times New Roman" w:eastAsia="宋体"/>
                <w:b/>
                <w:color w:val="auto"/>
                <w:sz w:val="21"/>
              </w:rPr>
              <w:t>2</w:t>
            </w:r>
            <w:r>
              <w:rPr>
                <w:rFonts w:ascii="Times New Roman" w:eastAsia="宋体"/>
                <w:b/>
                <w:color w:val="auto"/>
                <w:sz w:val="21"/>
              </w:rPr>
              <w:t>0</w:t>
            </w:r>
          </w:p>
        </w:tc>
        <w:tc>
          <w:tcPr>
            <w:tcW w:w="1027" w:type="dxa"/>
            <w:noWrap w:val="0"/>
            <w:vAlign w:val="center"/>
          </w:tcPr>
          <w:p w14:paraId="06E85FB3">
            <w:pPr>
              <w:snapToGrid w:val="0"/>
              <w:jc w:val="right"/>
              <w:rPr>
                <w:rFonts w:hint="eastAsia" w:ascii="Times New Roman" w:eastAsia="宋体"/>
                <w:b/>
                <w:color w:val="auto"/>
                <w:sz w:val="21"/>
              </w:rPr>
            </w:pPr>
            <w:r>
              <w:rPr>
                <w:rFonts w:hint="eastAsia" w:ascii="Times New Roman" w:eastAsia="宋体"/>
                <w:b/>
                <w:color w:val="auto"/>
                <w:sz w:val="21"/>
              </w:rPr>
              <w:t>2</w:t>
            </w:r>
            <w:r>
              <w:rPr>
                <w:rFonts w:ascii="Times New Roman" w:eastAsia="宋体"/>
                <w:b/>
                <w:color w:val="auto"/>
                <w:sz w:val="21"/>
              </w:rPr>
              <w:t>0</w:t>
            </w:r>
          </w:p>
        </w:tc>
        <w:tc>
          <w:tcPr>
            <w:tcW w:w="1027" w:type="dxa"/>
            <w:noWrap w:val="0"/>
            <w:vAlign w:val="center"/>
          </w:tcPr>
          <w:p w14:paraId="6A1B66A4">
            <w:pPr>
              <w:snapToGrid w:val="0"/>
              <w:jc w:val="right"/>
              <w:rPr>
                <w:rFonts w:hint="eastAsia" w:ascii="Times New Roman" w:eastAsia="宋体"/>
                <w:b/>
                <w:color w:val="auto"/>
                <w:sz w:val="21"/>
              </w:rPr>
            </w:pPr>
            <w:r>
              <w:rPr>
                <w:rFonts w:hint="eastAsia" w:ascii="Times New Roman" w:eastAsia="宋体"/>
                <w:b/>
                <w:color w:val="auto"/>
                <w:sz w:val="21"/>
              </w:rPr>
              <w:t>2</w:t>
            </w:r>
            <w:r>
              <w:rPr>
                <w:rFonts w:ascii="Times New Roman" w:eastAsia="宋体"/>
                <w:b/>
                <w:color w:val="auto"/>
                <w:sz w:val="21"/>
              </w:rPr>
              <w:t>0</w:t>
            </w:r>
          </w:p>
        </w:tc>
        <w:tc>
          <w:tcPr>
            <w:tcW w:w="1027" w:type="dxa"/>
            <w:noWrap w:val="0"/>
            <w:vAlign w:val="center"/>
          </w:tcPr>
          <w:p w14:paraId="04EB0915">
            <w:pPr>
              <w:snapToGrid w:val="0"/>
              <w:jc w:val="right"/>
              <w:rPr>
                <w:rFonts w:hint="eastAsia" w:ascii="Times New Roman" w:eastAsia="宋体"/>
                <w:b/>
                <w:color w:val="auto"/>
                <w:sz w:val="21"/>
              </w:rPr>
            </w:pPr>
            <w:r>
              <w:rPr>
                <w:rFonts w:hint="eastAsia" w:ascii="Times New Roman" w:eastAsia="宋体"/>
                <w:b/>
                <w:color w:val="auto"/>
                <w:sz w:val="21"/>
              </w:rPr>
              <w:t>20</w:t>
            </w:r>
          </w:p>
        </w:tc>
        <w:tc>
          <w:tcPr>
            <w:tcW w:w="581" w:type="dxa"/>
            <w:noWrap w:val="0"/>
            <w:vAlign w:val="center"/>
          </w:tcPr>
          <w:p w14:paraId="75C6C6C6">
            <w:pPr>
              <w:snapToGrid w:val="0"/>
              <w:jc w:val="right"/>
              <w:rPr>
                <w:rFonts w:hint="eastAsia" w:ascii="Times New Roman" w:eastAsia="宋体"/>
                <w:b/>
                <w:color w:val="auto"/>
                <w:sz w:val="21"/>
              </w:rPr>
            </w:pPr>
            <w:r>
              <w:rPr>
                <w:rFonts w:hint="eastAsia" w:ascii="Times New Roman" w:eastAsia="宋体"/>
                <w:b/>
                <w:color w:val="auto"/>
                <w:sz w:val="21"/>
              </w:rPr>
              <w:t>1</w:t>
            </w:r>
            <w:r>
              <w:rPr>
                <w:rFonts w:ascii="Times New Roman" w:eastAsia="宋体"/>
                <w:b/>
                <w:color w:val="auto"/>
                <w:sz w:val="21"/>
              </w:rPr>
              <w:t>20</w:t>
            </w:r>
          </w:p>
        </w:tc>
      </w:tr>
      <w:tr w14:paraId="3E6A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7A7713BE">
            <w:pPr>
              <w:snapToGrid w:val="0"/>
              <w:jc w:val="center"/>
              <w:rPr>
                <w:rFonts w:hint="eastAsia" w:ascii="Times New Roman" w:eastAsia="宋体"/>
                <w:b/>
                <w:color w:val="auto"/>
                <w:sz w:val="21"/>
              </w:rPr>
            </w:pPr>
            <w:r>
              <w:rPr>
                <w:rFonts w:hint="eastAsia" w:ascii="Times New Roman" w:hAnsi="微软雅黑" w:eastAsia="宋体" w:cs="微软雅黑"/>
                <w:b/>
                <w:color w:val="auto"/>
                <w:sz w:val="21"/>
              </w:rPr>
              <w:t>军训与</w:t>
            </w:r>
            <w:r>
              <w:rPr>
                <w:rFonts w:hint="eastAsia" w:ascii="Times New Roman" w:eastAsia="宋体"/>
                <w:b/>
                <w:color w:val="auto"/>
                <w:sz w:val="21"/>
              </w:rPr>
              <w:t>入</w:t>
            </w:r>
            <w:r>
              <w:rPr>
                <w:rFonts w:hint="eastAsia" w:ascii="Times New Roman" w:hAnsi="微软雅黑" w:eastAsia="宋体" w:cs="微软雅黑"/>
                <w:b/>
                <w:color w:val="auto"/>
                <w:sz w:val="21"/>
              </w:rPr>
              <w:t>学教</w:t>
            </w:r>
            <w:r>
              <w:rPr>
                <w:rFonts w:hint="eastAsia" w:ascii="Times New Roman" w:eastAsia="宋体"/>
                <w:b/>
                <w:color w:val="auto"/>
                <w:sz w:val="21"/>
              </w:rPr>
              <w:t>育</w:t>
            </w:r>
          </w:p>
        </w:tc>
        <w:tc>
          <w:tcPr>
            <w:tcW w:w="1026" w:type="dxa"/>
            <w:noWrap w:val="0"/>
            <w:vAlign w:val="center"/>
          </w:tcPr>
          <w:p w14:paraId="10C71D95">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6281C6DC">
            <w:pPr>
              <w:snapToGrid w:val="0"/>
              <w:jc w:val="right"/>
              <w:rPr>
                <w:rFonts w:hint="eastAsia" w:ascii="Times New Roman" w:eastAsia="宋体"/>
                <w:color w:val="auto"/>
                <w:sz w:val="21"/>
              </w:rPr>
            </w:pPr>
          </w:p>
        </w:tc>
        <w:tc>
          <w:tcPr>
            <w:tcW w:w="1027" w:type="dxa"/>
            <w:noWrap w:val="0"/>
            <w:vAlign w:val="center"/>
          </w:tcPr>
          <w:p w14:paraId="4E91C96F">
            <w:pPr>
              <w:snapToGrid w:val="0"/>
              <w:jc w:val="right"/>
              <w:rPr>
                <w:rFonts w:hint="eastAsia" w:ascii="Times New Roman" w:eastAsia="宋体"/>
                <w:color w:val="auto"/>
                <w:sz w:val="21"/>
              </w:rPr>
            </w:pPr>
          </w:p>
        </w:tc>
        <w:tc>
          <w:tcPr>
            <w:tcW w:w="1027" w:type="dxa"/>
            <w:noWrap w:val="0"/>
            <w:vAlign w:val="center"/>
          </w:tcPr>
          <w:p w14:paraId="3D73ADDD">
            <w:pPr>
              <w:snapToGrid w:val="0"/>
              <w:jc w:val="right"/>
              <w:rPr>
                <w:rFonts w:hint="eastAsia" w:ascii="Times New Roman" w:eastAsia="宋体"/>
                <w:color w:val="auto"/>
                <w:sz w:val="21"/>
              </w:rPr>
            </w:pPr>
          </w:p>
        </w:tc>
        <w:tc>
          <w:tcPr>
            <w:tcW w:w="1027" w:type="dxa"/>
            <w:noWrap w:val="0"/>
            <w:vAlign w:val="center"/>
          </w:tcPr>
          <w:p w14:paraId="05C76E38">
            <w:pPr>
              <w:snapToGrid w:val="0"/>
              <w:jc w:val="right"/>
              <w:rPr>
                <w:rFonts w:hint="eastAsia" w:ascii="Times New Roman" w:eastAsia="宋体"/>
                <w:color w:val="auto"/>
                <w:sz w:val="21"/>
              </w:rPr>
            </w:pPr>
          </w:p>
        </w:tc>
        <w:tc>
          <w:tcPr>
            <w:tcW w:w="1027" w:type="dxa"/>
            <w:noWrap w:val="0"/>
            <w:vAlign w:val="center"/>
          </w:tcPr>
          <w:p w14:paraId="293508AB">
            <w:pPr>
              <w:snapToGrid w:val="0"/>
              <w:jc w:val="right"/>
              <w:rPr>
                <w:rFonts w:hint="eastAsia" w:ascii="Times New Roman" w:eastAsia="宋体"/>
                <w:color w:val="auto"/>
                <w:sz w:val="21"/>
              </w:rPr>
            </w:pPr>
          </w:p>
        </w:tc>
        <w:tc>
          <w:tcPr>
            <w:tcW w:w="1027" w:type="dxa"/>
            <w:noWrap w:val="0"/>
            <w:vAlign w:val="center"/>
          </w:tcPr>
          <w:p w14:paraId="06511171">
            <w:pPr>
              <w:snapToGrid w:val="0"/>
              <w:jc w:val="right"/>
              <w:rPr>
                <w:rFonts w:hint="eastAsia" w:ascii="Times New Roman" w:eastAsia="宋体"/>
                <w:color w:val="auto"/>
                <w:sz w:val="21"/>
              </w:rPr>
            </w:pPr>
          </w:p>
        </w:tc>
        <w:tc>
          <w:tcPr>
            <w:tcW w:w="581" w:type="dxa"/>
            <w:noWrap w:val="0"/>
            <w:vAlign w:val="center"/>
          </w:tcPr>
          <w:p w14:paraId="5984E05A">
            <w:pPr>
              <w:snapToGrid w:val="0"/>
              <w:jc w:val="right"/>
              <w:rPr>
                <w:rFonts w:hint="eastAsia" w:ascii="Times New Roman" w:eastAsia="宋体"/>
                <w:b/>
                <w:color w:val="auto"/>
                <w:sz w:val="21"/>
              </w:rPr>
            </w:pPr>
            <w:r>
              <w:rPr>
                <w:rFonts w:hint="eastAsia" w:ascii="Times New Roman" w:eastAsia="宋体"/>
                <w:b/>
                <w:color w:val="auto"/>
                <w:sz w:val="21"/>
              </w:rPr>
              <w:t>1</w:t>
            </w:r>
          </w:p>
        </w:tc>
      </w:tr>
      <w:tr w14:paraId="738D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24F8413F">
            <w:pPr>
              <w:snapToGrid w:val="0"/>
              <w:jc w:val="center"/>
              <w:rPr>
                <w:rFonts w:hint="eastAsia" w:ascii="Times New Roman" w:eastAsia="宋体"/>
                <w:b/>
                <w:color w:val="auto"/>
                <w:sz w:val="21"/>
              </w:rPr>
            </w:pPr>
            <w:r>
              <w:rPr>
                <w:rFonts w:hint="eastAsia" w:ascii="Times New Roman" w:hAnsi="微软雅黑" w:eastAsia="宋体" w:cs="微软雅黑"/>
                <w:b/>
                <w:color w:val="auto"/>
                <w:sz w:val="21"/>
              </w:rPr>
              <w:t>课</w:t>
            </w:r>
            <w:r>
              <w:rPr>
                <w:rFonts w:ascii="Times New Roman" w:hAnsi="Malgun Gothic" w:eastAsia="宋体" w:cs="Malgun Gothic"/>
                <w:b/>
                <w:color w:val="auto"/>
                <w:sz w:val="21"/>
              </w:rPr>
              <w:t>程</w:t>
            </w:r>
            <w:r>
              <w:rPr>
                <w:rFonts w:hint="eastAsia" w:ascii="Times New Roman" w:hAnsi="微软雅黑" w:eastAsia="宋体" w:cs="微软雅黑"/>
                <w:b/>
                <w:color w:val="auto"/>
                <w:sz w:val="21"/>
              </w:rPr>
              <w:t>教学</w:t>
            </w:r>
          </w:p>
        </w:tc>
        <w:tc>
          <w:tcPr>
            <w:tcW w:w="1026" w:type="dxa"/>
            <w:noWrap w:val="0"/>
            <w:vAlign w:val="center"/>
          </w:tcPr>
          <w:p w14:paraId="1BCD00FE">
            <w:pPr>
              <w:snapToGrid w:val="0"/>
              <w:jc w:val="right"/>
              <w:rPr>
                <w:rFonts w:hint="eastAsia" w:ascii="Times New Roman" w:eastAsia="宋体"/>
                <w:color w:val="auto"/>
                <w:sz w:val="21"/>
              </w:rPr>
            </w:pPr>
            <w:r>
              <w:rPr>
                <w:rFonts w:ascii="Times New Roman" w:eastAsia="宋体"/>
                <w:color w:val="auto"/>
                <w:sz w:val="21"/>
              </w:rPr>
              <w:t>16</w:t>
            </w:r>
            <w:r>
              <w:rPr>
                <w:rFonts w:hint="eastAsia" w:ascii="Times New Roman" w:eastAsia="宋体"/>
                <w:color w:val="auto"/>
                <w:sz w:val="21"/>
              </w:rPr>
              <w:t>.</w:t>
            </w:r>
            <w:r>
              <w:rPr>
                <w:rFonts w:ascii="Times New Roman" w:eastAsia="宋体"/>
                <w:color w:val="auto"/>
                <w:sz w:val="21"/>
              </w:rPr>
              <w:t>5</w:t>
            </w:r>
          </w:p>
        </w:tc>
        <w:tc>
          <w:tcPr>
            <w:tcW w:w="1027" w:type="dxa"/>
            <w:noWrap w:val="0"/>
            <w:vAlign w:val="center"/>
          </w:tcPr>
          <w:p w14:paraId="6E723EBF">
            <w:pPr>
              <w:snapToGrid w:val="0"/>
              <w:jc w:val="right"/>
              <w:rPr>
                <w:rFonts w:hint="eastAsia" w:ascii="Times New Roman" w:eastAsia="宋体"/>
                <w:color w:val="auto"/>
                <w:sz w:val="21"/>
              </w:rPr>
            </w:pPr>
            <w:r>
              <w:rPr>
                <w:rFonts w:hint="eastAsia" w:ascii="Times New Roman" w:eastAsia="宋体"/>
                <w:color w:val="auto"/>
                <w:sz w:val="21"/>
              </w:rPr>
              <w:t>1</w:t>
            </w:r>
            <w:r>
              <w:rPr>
                <w:rFonts w:ascii="Times New Roman" w:eastAsia="宋体"/>
                <w:color w:val="auto"/>
                <w:sz w:val="21"/>
              </w:rPr>
              <w:t>7</w:t>
            </w:r>
          </w:p>
        </w:tc>
        <w:tc>
          <w:tcPr>
            <w:tcW w:w="1027" w:type="dxa"/>
            <w:noWrap w:val="0"/>
            <w:vAlign w:val="center"/>
          </w:tcPr>
          <w:p w14:paraId="05C90B4F">
            <w:pPr>
              <w:snapToGrid w:val="0"/>
              <w:jc w:val="right"/>
              <w:rPr>
                <w:rFonts w:ascii="Times New Roman" w:eastAsia="宋体"/>
                <w:color w:val="auto"/>
                <w:sz w:val="21"/>
              </w:rPr>
            </w:pPr>
          </w:p>
        </w:tc>
        <w:tc>
          <w:tcPr>
            <w:tcW w:w="1027" w:type="dxa"/>
            <w:noWrap w:val="0"/>
            <w:vAlign w:val="center"/>
          </w:tcPr>
          <w:p w14:paraId="234BFF86">
            <w:pPr>
              <w:snapToGrid w:val="0"/>
              <w:jc w:val="right"/>
              <w:rPr>
                <w:rFonts w:hint="eastAsia" w:ascii="Times New Roman" w:eastAsia="宋体"/>
                <w:color w:val="auto"/>
                <w:sz w:val="21"/>
              </w:rPr>
            </w:pPr>
            <w:r>
              <w:rPr>
                <w:rFonts w:ascii="Times New Roman" w:eastAsia="宋体"/>
                <w:color w:val="auto"/>
                <w:sz w:val="21"/>
              </w:rPr>
              <w:t>17</w:t>
            </w:r>
            <w:r>
              <w:rPr>
                <w:rFonts w:hint="eastAsia" w:ascii="Times New Roman" w:eastAsia="宋体"/>
                <w:color w:val="auto"/>
                <w:sz w:val="21"/>
              </w:rPr>
              <w:t>.</w:t>
            </w:r>
            <w:r>
              <w:rPr>
                <w:rFonts w:ascii="Times New Roman" w:eastAsia="宋体"/>
                <w:color w:val="auto"/>
                <w:sz w:val="21"/>
              </w:rPr>
              <w:t>5</w:t>
            </w:r>
          </w:p>
        </w:tc>
        <w:tc>
          <w:tcPr>
            <w:tcW w:w="1027" w:type="dxa"/>
            <w:noWrap w:val="0"/>
            <w:vAlign w:val="center"/>
          </w:tcPr>
          <w:p w14:paraId="0B5C8778">
            <w:pPr>
              <w:snapToGrid w:val="0"/>
              <w:jc w:val="right"/>
              <w:rPr>
                <w:rFonts w:hint="eastAsia" w:ascii="Times New Roman" w:eastAsia="宋体"/>
                <w:color w:val="auto"/>
                <w:sz w:val="21"/>
              </w:rPr>
            </w:pPr>
            <w:r>
              <w:rPr>
                <w:rFonts w:ascii="Times New Roman" w:eastAsia="宋体"/>
                <w:color w:val="auto"/>
                <w:sz w:val="21"/>
              </w:rPr>
              <w:t>17</w:t>
            </w:r>
          </w:p>
        </w:tc>
        <w:tc>
          <w:tcPr>
            <w:tcW w:w="1027" w:type="dxa"/>
            <w:noWrap w:val="0"/>
            <w:vAlign w:val="center"/>
          </w:tcPr>
          <w:p w14:paraId="6437B547">
            <w:pPr>
              <w:snapToGrid w:val="0"/>
              <w:jc w:val="right"/>
              <w:rPr>
                <w:rFonts w:hint="eastAsia" w:ascii="Times New Roman" w:eastAsia="宋体"/>
                <w:color w:val="auto"/>
                <w:sz w:val="21"/>
              </w:rPr>
            </w:pPr>
            <w:r>
              <w:rPr>
                <w:rFonts w:ascii="Times New Roman" w:eastAsia="宋体"/>
                <w:color w:val="auto"/>
                <w:sz w:val="21"/>
              </w:rPr>
              <w:t>17</w:t>
            </w:r>
          </w:p>
        </w:tc>
        <w:tc>
          <w:tcPr>
            <w:tcW w:w="1027" w:type="dxa"/>
            <w:noWrap w:val="0"/>
            <w:vAlign w:val="center"/>
          </w:tcPr>
          <w:p w14:paraId="6DA01B29">
            <w:pPr>
              <w:snapToGrid w:val="0"/>
              <w:jc w:val="right"/>
              <w:rPr>
                <w:rFonts w:hint="eastAsia" w:ascii="Times New Roman" w:eastAsia="宋体"/>
                <w:color w:val="auto"/>
                <w:sz w:val="21"/>
              </w:rPr>
            </w:pPr>
          </w:p>
        </w:tc>
        <w:tc>
          <w:tcPr>
            <w:tcW w:w="581" w:type="dxa"/>
            <w:noWrap w:val="0"/>
            <w:vAlign w:val="center"/>
          </w:tcPr>
          <w:p w14:paraId="78E01CE0">
            <w:pPr>
              <w:snapToGrid w:val="0"/>
              <w:jc w:val="right"/>
              <w:rPr>
                <w:rFonts w:hint="eastAsia" w:ascii="Times New Roman" w:eastAsia="宋体"/>
                <w:b/>
                <w:color w:val="auto"/>
                <w:sz w:val="21"/>
              </w:rPr>
            </w:pPr>
            <w:r>
              <w:rPr>
                <w:rFonts w:hint="eastAsia" w:ascii="Times New Roman" w:eastAsia="宋体"/>
                <w:b/>
                <w:color w:val="auto"/>
                <w:sz w:val="21"/>
              </w:rPr>
              <w:t>8</w:t>
            </w:r>
            <w:r>
              <w:rPr>
                <w:rFonts w:ascii="Times New Roman" w:eastAsia="宋体"/>
                <w:b/>
                <w:color w:val="auto"/>
                <w:sz w:val="21"/>
              </w:rPr>
              <w:t>5</w:t>
            </w:r>
          </w:p>
        </w:tc>
      </w:tr>
      <w:tr w14:paraId="051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4596391A">
            <w:pPr>
              <w:snapToGrid w:val="0"/>
              <w:jc w:val="center"/>
              <w:rPr>
                <w:rFonts w:hint="eastAsia" w:ascii="Times New Roman" w:eastAsia="宋体"/>
                <w:b/>
                <w:color w:val="auto"/>
                <w:sz w:val="21"/>
              </w:rPr>
            </w:pPr>
            <w:r>
              <w:rPr>
                <w:rFonts w:hint="eastAsia" w:ascii="Times New Roman" w:hAnsi="微软雅黑" w:eastAsia="宋体" w:cs="微软雅黑"/>
                <w:b/>
                <w:color w:val="auto"/>
                <w:sz w:val="21"/>
              </w:rPr>
              <w:t>复习</w:t>
            </w:r>
            <w:r>
              <w:rPr>
                <w:rFonts w:hint="eastAsia" w:ascii="Times New Roman" w:eastAsia="宋体"/>
                <w:b/>
                <w:color w:val="auto"/>
                <w:sz w:val="21"/>
              </w:rPr>
              <w:t>考</w:t>
            </w:r>
            <w:r>
              <w:rPr>
                <w:rFonts w:hint="eastAsia" w:ascii="Times New Roman" w:hAnsi="微软雅黑" w:eastAsia="宋体" w:cs="微软雅黑"/>
                <w:b/>
                <w:color w:val="auto"/>
                <w:sz w:val="21"/>
              </w:rPr>
              <w:t>试</w:t>
            </w:r>
          </w:p>
        </w:tc>
        <w:tc>
          <w:tcPr>
            <w:tcW w:w="1026" w:type="dxa"/>
            <w:noWrap w:val="0"/>
            <w:vAlign w:val="center"/>
          </w:tcPr>
          <w:p w14:paraId="65017BD2">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63888474">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0CC70897">
            <w:pPr>
              <w:snapToGrid w:val="0"/>
              <w:jc w:val="right"/>
              <w:rPr>
                <w:rFonts w:hint="eastAsia" w:ascii="Times New Roman" w:eastAsia="宋体"/>
                <w:color w:val="auto"/>
                <w:sz w:val="21"/>
              </w:rPr>
            </w:pPr>
          </w:p>
        </w:tc>
        <w:tc>
          <w:tcPr>
            <w:tcW w:w="1027" w:type="dxa"/>
            <w:noWrap w:val="0"/>
            <w:vAlign w:val="center"/>
          </w:tcPr>
          <w:p w14:paraId="4B09597A">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522AF032">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276C7609">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089B4274">
            <w:pPr>
              <w:snapToGrid w:val="0"/>
              <w:jc w:val="right"/>
              <w:rPr>
                <w:rFonts w:hint="eastAsia" w:ascii="Times New Roman" w:eastAsia="宋体"/>
                <w:color w:val="auto"/>
                <w:sz w:val="21"/>
              </w:rPr>
            </w:pPr>
          </w:p>
        </w:tc>
        <w:tc>
          <w:tcPr>
            <w:tcW w:w="581" w:type="dxa"/>
            <w:noWrap w:val="0"/>
            <w:vAlign w:val="center"/>
          </w:tcPr>
          <w:p w14:paraId="0A21796D">
            <w:pPr>
              <w:snapToGrid w:val="0"/>
              <w:jc w:val="right"/>
              <w:rPr>
                <w:rFonts w:hint="eastAsia" w:ascii="Times New Roman" w:eastAsia="宋体"/>
                <w:b/>
                <w:color w:val="auto"/>
                <w:sz w:val="21"/>
              </w:rPr>
            </w:pPr>
            <w:r>
              <w:rPr>
                <w:rFonts w:hint="eastAsia" w:ascii="Times New Roman" w:eastAsia="宋体"/>
                <w:b/>
                <w:color w:val="auto"/>
                <w:sz w:val="21"/>
              </w:rPr>
              <w:t>5</w:t>
            </w:r>
          </w:p>
        </w:tc>
      </w:tr>
      <w:tr w14:paraId="64AC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7A69654D">
            <w:pPr>
              <w:snapToGrid w:val="0"/>
              <w:jc w:val="center"/>
              <w:rPr>
                <w:rFonts w:hint="eastAsia" w:ascii="Times New Roman" w:hAnsi="微软雅黑" w:eastAsia="宋体" w:cs="微软雅黑"/>
                <w:b/>
                <w:color w:val="auto"/>
                <w:sz w:val="21"/>
              </w:rPr>
            </w:pPr>
            <w:r>
              <w:rPr>
                <w:rFonts w:hint="eastAsia" w:ascii="Times New Roman" w:hAnsi="微软雅黑" w:eastAsia="宋体" w:cs="微软雅黑"/>
                <w:b/>
                <w:color w:val="auto"/>
                <w:sz w:val="21"/>
              </w:rPr>
              <w:t>校运会</w:t>
            </w:r>
          </w:p>
        </w:tc>
        <w:tc>
          <w:tcPr>
            <w:tcW w:w="1026" w:type="dxa"/>
            <w:noWrap w:val="0"/>
            <w:vAlign w:val="center"/>
          </w:tcPr>
          <w:p w14:paraId="107EE831">
            <w:pPr>
              <w:snapToGrid w:val="0"/>
              <w:jc w:val="right"/>
              <w:rPr>
                <w:rFonts w:hint="eastAsia" w:ascii="Times New Roman" w:eastAsia="宋体"/>
                <w:color w:val="auto"/>
                <w:sz w:val="21"/>
              </w:rPr>
            </w:pPr>
            <w:r>
              <w:rPr>
                <w:rFonts w:hint="eastAsia" w:ascii="Times New Roman" w:eastAsia="宋体"/>
                <w:color w:val="auto"/>
                <w:sz w:val="21"/>
              </w:rPr>
              <w:t>0.</w:t>
            </w:r>
            <w:r>
              <w:rPr>
                <w:rFonts w:ascii="Times New Roman" w:eastAsia="宋体"/>
                <w:color w:val="auto"/>
                <w:sz w:val="21"/>
              </w:rPr>
              <w:t>5</w:t>
            </w:r>
          </w:p>
        </w:tc>
        <w:tc>
          <w:tcPr>
            <w:tcW w:w="1027" w:type="dxa"/>
            <w:noWrap w:val="0"/>
            <w:vAlign w:val="center"/>
          </w:tcPr>
          <w:p w14:paraId="318C794D">
            <w:pPr>
              <w:snapToGrid w:val="0"/>
              <w:jc w:val="right"/>
              <w:rPr>
                <w:rFonts w:hint="eastAsia" w:ascii="Times New Roman" w:eastAsia="宋体"/>
                <w:color w:val="auto"/>
                <w:sz w:val="21"/>
              </w:rPr>
            </w:pPr>
          </w:p>
        </w:tc>
        <w:tc>
          <w:tcPr>
            <w:tcW w:w="1027" w:type="dxa"/>
            <w:noWrap w:val="0"/>
            <w:vAlign w:val="center"/>
          </w:tcPr>
          <w:p w14:paraId="60229557">
            <w:pPr>
              <w:snapToGrid w:val="0"/>
              <w:jc w:val="right"/>
              <w:rPr>
                <w:rFonts w:hint="eastAsia" w:ascii="Times New Roman" w:eastAsia="宋体"/>
                <w:color w:val="auto"/>
                <w:sz w:val="21"/>
              </w:rPr>
            </w:pPr>
          </w:p>
        </w:tc>
        <w:tc>
          <w:tcPr>
            <w:tcW w:w="1027" w:type="dxa"/>
            <w:noWrap w:val="0"/>
            <w:vAlign w:val="center"/>
          </w:tcPr>
          <w:p w14:paraId="7AC3E2AE">
            <w:pPr>
              <w:snapToGrid w:val="0"/>
              <w:jc w:val="right"/>
              <w:rPr>
                <w:rFonts w:hint="eastAsia" w:ascii="Times New Roman" w:eastAsia="宋体"/>
                <w:color w:val="auto"/>
                <w:sz w:val="21"/>
              </w:rPr>
            </w:pPr>
            <w:r>
              <w:rPr>
                <w:rFonts w:hint="eastAsia" w:ascii="Times New Roman" w:eastAsia="宋体"/>
                <w:color w:val="auto"/>
                <w:sz w:val="21"/>
              </w:rPr>
              <w:t>0.</w:t>
            </w:r>
            <w:r>
              <w:rPr>
                <w:rFonts w:ascii="Times New Roman" w:eastAsia="宋体"/>
                <w:color w:val="auto"/>
                <w:sz w:val="21"/>
              </w:rPr>
              <w:t>5</w:t>
            </w:r>
          </w:p>
        </w:tc>
        <w:tc>
          <w:tcPr>
            <w:tcW w:w="1027" w:type="dxa"/>
            <w:noWrap w:val="0"/>
            <w:vAlign w:val="center"/>
          </w:tcPr>
          <w:p w14:paraId="2143931E">
            <w:pPr>
              <w:snapToGrid w:val="0"/>
              <w:jc w:val="right"/>
              <w:rPr>
                <w:rFonts w:hint="eastAsia" w:ascii="Times New Roman" w:eastAsia="宋体"/>
                <w:color w:val="auto"/>
                <w:sz w:val="21"/>
              </w:rPr>
            </w:pPr>
          </w:p>
        </w:tc>
        <w:tc>
          <w:tcPr>
            <w:tcW w:w="1027" w:type="dxa"/>
            <w:noWrap w:val="0"/>
            <w:vAlign w:val="center"/>
          </w:tcPr>
          <w:p w14:paraId="3AA167FB">
            <w:pPr>
              <w:snapToGrid w:val="0"/>
              <w:jc w:val="right"/>
              <w:rPr>
                <w:rFonts w:hint="eastAsia" w:ascii="Times New Roman" w:eastAsia="宋体"/>
                <w:color w:val="auto"/>
                <w:sz w:val="21"/>
              </w:rPr>
            </w:pPr>
            <w:r>
              <w:rPr>
                <w:rFonts w:hint="eastAsia" w:ascii="Times New Roman" w:eastAsia="宋体"/>
                <w:color w:val="auto"/>
                <w:sz w:val="21"/>
              </w:rPr>
              <w:t>0.</w:t>
            </w:r>
            <w:r>
              <w:rPr>
                <w:rFonts w:ascii="Times New Roman" w:eastAsia="宋体"/>
                <w:color w:val="auto"/>
                <w:sz w:val="21"/>
              </w:rPr>
              <w:t>5</w:t>
            </w:r>
          </w:p>
        </w:tc>
        <w:tc>
          <w:tcPr>
            <w:tcW w:w="1027" w:type="dxa"/>
            <w:noWrap w:val="0"/>
            <w:vAlign w:val="center"/>
          </w:tcPr>
          <w:p w14:paraId="373DBFA3">
            <w:pPr>
              <w:snapToGrid w:val="0"/>
              <w:jc w:val="right"/>
              <w:rPr>
                <w:rFonts w:hint="eastAsia" w:ascii="Times New Roman" w:eastAsia="宋体"/>
                <w:color w:val="auto"/>
                <w:sz w:val="21"/>
              </w:rPr>
            </w:pPr>
          </w:p>
        </w:tc>
        <w:tc>
          <w:tcPr>
            <w:tcW w:w="581" w:type="dxa"/>
            <w:noWrap w:val="0"/>
            <w:vAlign w:val="center"/>
          </w:tcPr>
          <w:p w14:paraId="7D45BC56">
            <w:pPr>
              <w:snapToGrid w:val="0"/>
              <w:jc w:val="right"/>
              <w:rPr>
                <w:rFonts w:hint="eastAsia" w:ascii="Times New Roman" w:eastAsia="宋体"/>
                <w:b/>
                <w:color w:val="auto"/>
                <w:sz w:val="21"/>
              </w:rPr>
            </w:pPr>
            <w:r>
              <w:rPr>
                <w:rFonts w:hint="eastAsia" w:ascii="Times New Roman" w:eastAsia="宋体"/>
                <w:b/>
                <w:color w:val="auto"/>
                <w:sz w:val="21"/>
              </w:rPr>
              <w:t>1.</w:t>
            </w:r>
            <w:r>
              <w:rPr>
                <w:rFonts w:ascii="Times New Roman" w:eastAsia="宋体"/>
                <w:b/>
                <w:color w:val="auto"/>
                <w:sz w:val="21"/>
              </w:rPr>
              <w:t>5</w:t>
            </w:r>
          </w:p>
        </w:tc>
      </w:tr>
      <w:tr w14:paraId="19B7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76A63E31">
            <w:pPr>
              <w:snapToGrid w:val="0"/>
              <w:jc w:val="center"/>
              <w:rPr>
                <w:rFonts w:hint="eastAsia" w:ascii="Times New Roman" w:hAnsi="微软雅黑" w:eastAsia="宋体" w:cs="微软雅黑"/>
                <w:b/>
                <w:color w:val="auto"/>
                <w:sz w:val="21"/>
              </w:rPr>
            </w:pPr>
            <w:r>
              <w:rPr>
                <w:rFonts w:hint="eastAsia" w:ascii="Times New Roman" w:hAnsi="微软雅黑" w:eastAsia="宋体" w:cs="微软雅黑"/>
                <w:b/>
                <w:color w:val="auto"/>
                <w:sz w:val="21"/>
              </w:rPr>
              <w:t>职业技能文化周</w:t>
            </w:r>
          </w:p>
        </w:tc>
        <w:tc>
          <w:tcPr>
            <w:tcW w:w="1026" w:type="dxa"/>
            <w:noWrap w:val="0"/>
            <w:vAlign w:val="center"/>
          </w:tcPr>
          <w:p w14:paraId="174A7EE5">
            <w:pPr>
              <w:snapToGrid w:val="0"/>
              <w:jc w:val="right"/>
              <w:rPr>
                <w:rFonts w:hint="eastAsia" w:ascii="Times New Roman" w:eastAsia="宋体"/>
                <w:color w:val="auto"/>
                <w:sz w:val="21"/>
              </w:rPr>
            </w:pPr>
          </w:p>
        </w:tc>
        <w:tc>
          <w:tcPr>
            <w:tcW w:w="1027" w:type="dxa"/>
            <w:noWrap w:val="0"/>
            <w:vAlign w:val="center"/>
          </w:tcPr>
          <w:p w14:paraId="2D1512FC">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41057987">
            <w:pPr>
              <w:snapToGrid w:val="0"/>
              <w:jc w:val="right"/>
              <w:rPr>
                <w:rFonts w:hint="eastAsia" w:ascii="Times New Roman" w:eastAsia="宋体"/>
                <w:color w:val="auto"/>
                <w:sz w:val="21"/>
              </w:rPr>
            </w:pPr>
          </w:p>
        </w:tc>
        <w:tc>
          <w:tcPr>
            <w:tcW w:w="1027" w:type="dxa"/>
            <w:noWrap w:val="0"/>
            <w:vAlign w:val="center"/>
          </w:tcPr>
          <w:p w14:paraId="67AA5C97">
            <w:pPr>
              <w:snapToGrid w:val="0"/>
              <w:jc w:val="right"/>
              <w:rPr>
                <w:rFonts w:hint="eastAsia" w:ascii="Times New Roman" w:eastAsia="宋体"/>
                <w:color w:val="auto"/>
                <w:sz w:val="21"/>
              </w:rPr>
            </w:pPr>
          </w:p>
        </w:tc>
        <w:tc>
          <w:tcPr>
            <w:tcW w:w="1027" w:type="dxa"/>
            <w:noWrap w:val="0"/>
            <w:vAlign w:val="center"/>
          </w:tcPr>
          <w:p w14:paraId="1062F149">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2FE70157">
            <w:pPr>
              <w:snapToGrid w:val="0"/>
              <w:jc w:val="right"/>
              <w:rPr>
                <w:rFonts w:hint="eastAsia" w:ascii="Times New Roman" w:eastAsia="宋体"/>
                <w:color w:val="auto"/>
                <w:sz w:val="21"/>
              </w:rPr>
            </w:pPr>
          </w:p>
        </w:tc>
        <w:tc>
          <w:tcPr>
            <w:tcW w:w="1027" w:type="dxa"/>
            <w:noWrap w:val="0"/>
            <w:vAlign w:val="center"/>
          </w:tcPr>
          <w:p w14:paraId="5062629E">
            <w:pPr>
              <w:snapToGrid w:val="0"/>
              <w:jc w:val="right"/>
              <w:rPr>
                <w:rFonts w:hint="eastAsia" w:ascii="Times New Roman" w:eastAsia="宋体"/>
                <w:color w:val="auto"/>
                <w:sz w:val="21"/>
              </w:rPr>
            </w:pPr>
          </w:p>
        </w:tc>
        <w:tc>
          <w:tcPr>
            <w:tcW w:w="581" w:type="dxa"/>
            <w:noWrap w:val="0"/>
            <w:vAlign w:val="center"/>
          </w:tcPr>
          <w:p w14:paraId="49F24D83">
            <w:pPr>
              <w:snapToGrid w:val="0"/>
              <w:jc w:val="right"/>
              <w:rPr>
                <w:rFonts w:hint="eastAsia" w:ascii="Times New Roman" w:eastAsia="宋体"/>
                <w:b/>
                <w:color w:val="auto"/>
                <w:sz w:val="21"/>
              </w:rPr>
            </w:pPr>
            <w:r>
              <w:rPr>
                <w:rFonts w:hint="eastAsia" w:ascii="Times New Roman" w:eastAsia="宋体"/>
                <w:b/>
                <w:color w:val="auto"/>
                <w:sz w:val="21"/>
              </w:rPr>
              <w:t>2</w:t>
            </w:r>
          </w:p>
        </w:tc>
      </w:tr>
      <w:tr w14:paraId="0D19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7322385E">
            <w:pPr>
              <w:snapToGrid w:val="0"/>
              <w:jc w:val="center"/>
              <w:rPr>
                <w:rFonts w:hint="eastAsia" w:ascii="Times New Roman" w:eastAsia="宋体"/>
                <w:b/>
                <w:color w:val="auto"/>
                <w:sz w:val="21"/>
              </w:rPr>
            </w:pPr>
            <w:r>
              <w:rPr>
                <w:rFonts w:hint="eastAsia" w:ascii="Times New Roman" w:hAnsi="微软雅黑" w:eastAsia="宋体" w:cs="微软雅黑"/>
                <w:b/>
                <w:color w:val="auto"/>
                <w:sz w:val="21"/>
              </w:rPr>
              <w:t>顶岗实习</w:t>
            </w:r>
          </w:p>
        </w:tc>
        <w:tc>
          <w:tcPr>
            <w:tcW w:w="1026" w:type="dxa"/>
            <w:noWrap w:val="0"/>
            <w:vAlign w:val="center"/>
          </w:tcPr>
          <w:p w14:paraId="1580E862">
            <w:pPr>
              <w:snapToGrid w:val="0"/>
              <w:jc w:val="right"/>
              <w:rPr>
                <w:rFonts w:hint="eastAsia" w:ascii="Times New Roman" w:eastAsia="宋体"/>
                <w:color w:val="auto"/>
                <w:sz w:val="21"/>
              </w:rPr>
            </w:pPr>
          </w:p>
        </w:tc>
        <w:tc>
          <w:tcPr>
            <w:tcW w:w="1027" w:type="dxa"/>
            <w:noWrap w:val="0"/>
            <w:vAlign w:val="center"/>
          </w:tcPr>
          <w:p w14:paraId="69F43603">
            <w:pPr>
              <w:snapToGrid w:val="0"/>
              <w:jc w:val="right"/>
              <w:rPr>
                <w:rFonts w:hint="eastAsia" w:ascii="Times New Roman" w:eastAsia="宋体"/>
                <w:color w:val="auto"/>
                <w:sz w:val="21"/>
              </w:rPr>
            </w:pPr>
          </w:p>
        </w:tc>
        <w:tc>
          <w:tcPr>
            <w:tcW w:w="1027" w:type="dxa"/>
            <w:noWrap w:val="0"/>
            <w:vAlign w:val="center"/>
          </w:tcPr>
          <w:p w14:paraId="6AF17D93">
            <w:pPr>
              <w:snapToGrid w:val="0"/>
              <w:jc w:val="right"/>
              <w:rPr>
                <w:rFonts w:hint="eastAsia" w:ascii="Times New Roman" w:eastAsia="宋体"/>
                <w:color w:val="auto"/>
                <w:sz w:val="21"/>
              </w:rPr>
            </w:pPr>
          </w:p>
        </w:tc>
        <w:tc>
          <w:tcPr>
            <w:tcW w:w="1027" w:type="dxa"/>
            <w:noWrap w:val="0"/>
            <w:vAlign w:val="center"/>
          </w:tcPr>
          <w:p w14:paraId="39B8BB09">
            <w:pPr>
              <w:snapToGrid w:val="0"/>
              <w:jc w:val="right"/>
              <w:rPr>
                <w:rFonts w:hint="eastAsia" w:ascii="Times New Roman" w:eastAsia="宋体"/>
                <w:color w:val="auto"/>
                <w:sz w:val="21"/>
              </w:rPr>
            </w:pPr>
          </w:p>
        </w:tc>
        <w:tc>
          <w:tcPr>
            <w:tcW w:w="1027" w:type="dxa"/>
            <w:noWrap w:val="0"/>
            <w:vAlign w:val="center"/>
          </w:tcPr>
          <w:p w14:paraId="7D20EB44">
            <w:pPr>
              <w:snapToGrid w:val="0"/>
              <w:jc w:val="right"/>
              <w:rPr>
                <w:rFonts w:hint="eastAsia" w:ascii="Times New Roman" w:eastAsia="宋体"/>
                <w:color w:val="auto"/>
                <w:sz w:val="21"/>
              </w:rPr>
            </w:pPr>
          </w:p>
        </w:tc>
        <w:tc>
          <w:tcPr>
            <w:tcW w:w="1027" w:type="dxa"/>
            <w:noWrap w:val="0"/>
            <w:vAlign w:val="center"/>
          </w:tcPr>
          <w:p w14:paraId="43729EC4">
            <w:pPr>
              <w:snapToGrid w:val="0"/>
              <w:jc w:val="right"/>
              <w:rPr>
                <w:rFonts w:hint="eastAsia" w:ascii="Times New Roman" w:eastAsia="宋体"/>
                <w:color w:val="auto"/>
                <w:sz w:val="21"/>
              </w:rPr>
            </w:pPr>
          </w:p>
        </w:tc>
        <w:tc>
          <w:tcPr>
            <w:tcW w:w="1027" w:type="dxa"/>
            <w:noWrap w:val="0"/>
            <w:vAlign w:val="center"/>
          </w:tcPr>
          <w:p w14:paraId="15162871">
            <w:pPr>
              <w:snapToGrid w:val="0"/>
              <w:jc w:val="right"/>
              <w:rPr>
                <w:rFonts w:hint="eastAsia" w:ascii="Times New Roman" w:eastAsia="宋体"/>
                <w:color w:val="auto"/>
                <w:sz w:val="21"/>
              </w:rPr>
            </w:pPr>
            <w:r>
              <w:rPr>
                <w:rFonts w:hint="eastAsia" w:ascii="Times New Roman" w:eastAsia="宋体"/>
                <w:color w:val="auto"/>
                <w:sz w:val="21"/>
                <w:lang w:val="en-US" w:eastAsia="zh-CN"/>
              </w:rPr>
              <w:t>24</w:t>
            </w:r>
            <w:r>
              <w:rPr>
                <w:rFonts w:hint="eastAsia" w:ascii="Times New Roman" w:eastAsia="宋体"/>
                <w:color w:val="auto"/>
                <w:sz w:val="21"/>
              </w:rPr>
              <w:t>周</w:t>
            </w:r>
          </w:p>
        </w:tc>
        <w:tc>
          <w:tcPr>
            <w:tcW w:w="581" w:type="dxa"/>
            <w:noWrap w:val="0"/>
            <w:vAlign w:val="center"/>
          </w:tcPr>
          <w:p w14:paraId="3355D374">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24</w:t>
            </w:r>
          </w:p>
        </w:tc>
      </w:tr>
      <w:tr w14:paraId="19B0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19277750">
            <w:pPr>
              <w:snapToGrid w:val="0"/>
              <w:jc w:val="center"/>
              <w:rPr>
                <w:rFonts w:hint="eastAsia" w:ascii="Times New Roman" w:eastAsia="宋体"/>
                <w:b/>
                <w:color w:val="auto"/>
                <w:sz w:val="21"/>
              </w:rPr>
            </w:pPr>
            <w:r>
              <w:rPr>
                <w:rFonts w:hint="eastAsia" w:ascii="Times New Roman" w:hAnsi="微软雅黑" w:eastAsia="宋体" w:cs="微软雅黑"/>
                <w:b/>
                <w:color w:val="auto"/>
                <w:sz w:val="21"/>
              </w:rPr>
              <w:t>毕业教</w:t>
            </w:r>
            <w:r>
              <w:rPr>
                <w:rFonts w:ascii="Times New Roman" w:hAnsi="Malgun Gothic" w:eastAsia="宋体" w:cs="Malgun Gothic"/>
                <w:b/>
                <w:color w:val="auto"/>
                <w:sz w:val="21"/>
              </w:rPr>
              <w:t>育</w:t>
            </w:r>
          </w:p>
        </w:tc>
        <w:tc>
          <w:tcPr>
            <w:tcW w:w="1026" w:type="dxa"/>
            <w:noWrap w:val="0"/>
            <w:vAlign w:val="center"/>
          </w:tcPr>
          <w:p w14:paraId="70BFF78D">
            <w:pPr>
              <w:snapToGrid w:val="0"/>
              <w:jc w:val="right"/>
              <w:rPr>
                <w:rFonts w:hint="eastAsia" w:ascii="Times New Roman" w:eastAsia="宋体"/>
                <w:color w:val="auto"/>
                <w:sz w:val="21"/>
              </w:rPr>
            </w:pPr>
          </w:p>
        </w:tc>
        <w:tc>
          <w:tcPr>
            <w:tcW w:w="1027" w:type="dxa"/>
            <w:noWrap w:val="0"/>
            <w:vAlign w:val="center"/>
          </w:tcPr>
          <w:p w14:paraId="7FF3B8EE">
            <w:pPr>
              <w:snapToGrid w:val="0"/>
              <w:jc w:val="right"/>
              <w:rPr>
                <w:rFonts w:hint="eastAsia" w:ascii="Times New Roman" w:eastAsia="宋体"/>
                <w:color w:val="auto"/>
                <w:sz w:val="21"/>
              </w:rPr>
            </w:pPr>
          </w:p>
        </w:tc>
        <w:tc>
          <w:tcPr>
            <w:tcW w:w="1027" w:type="dxa"/>
            <w:noWrap w:val="0"/>
            <w:vAlign w:val="center"/>
          </w:tcPr>
          <w:p w14:paraId="270ABF8B">
            <w:pPr>
              <w:snapToGrid w:val="0"/>
              <w:jc w:val="right"/>
              <w:rPr>
                <w:rFonts w:hint="eastAsia" w:ascii="Times New Roman" w:eastAsia="宋体"/>
                <w:color w:val="auto"/>
                <w:sz w:val="21"/>
              </w:rPr>
            </w:pPr>
          </w:p>
        </w:tc>
        <w:tc>
          <w:tcPr>
            <w:tcW w:w="1027" w:type="dxa"/>
            <w:noWrap w:val="0"/>
            <w:vAlign w:val="center"/>
          </w:tcPr>
          <w:p w14:paraId="78F845E7">
            <w:pPr>
              <w:snapToGrid w:val="0"/>
              <w:jc w:val="right"/>
              <w:rPr>
                <w:rFonts w:hint="eastAsia" w:ascii="Times New Roman" w:eastAsia="宋体"/>
                <w:color w:val="auto"/>
                <w:sz w:val="21"/>
              </w:rPr>
            </w:pPr>
          </w:p>
        </w:tc>
        <w:tc>
          <w:tcPr>
            <w:tcW w:w="1027" w:type="dxa"/>
            <w:noWrap w:val="0"/>
            <w:vAlign w:val="center"/>
          </w:tcPr>
          <w:p w14:paraId="0284A470">
            <w:pPr>
              <w:snapToGrid w:val="0"/>
              <w:jc w:val="right"/>
              <w:rPr>
                <w:rFonts w:hint="eastAsia" w:ascii="Times New Roman" w:eastAsia="宋体"/>
                <w:color w:val="auto"/>
                <w:sz w:val="21"/>
              </w:rPr>
            </w:pPr>
          </w:p>
        </w:tc>
        <w:tc>
          <w:tcPr>
            <w:tcW w:w="1027" w:type="dxa"/>
            <w:noWrap w:val="0"/>
            <w:vAlign w:val="center"/>
          </w:tcPr>
          <w:p w14:paraId="75C4CD4A">
            <w:pPr>
              <w:snapToGrid w:val="0"/>
              <w:jc w:val="right"/>
              <w:rPr>
                <w:rFonts w:hint="eastAsia" w:ascii="Times New Roman" w:eastAsia="宋体"/>
                <w:color w:val="auto"/>
                <w:sz w:val="21"/>
              </w:rPr>
            </w:pPr>
            <w:r>
              <w:rPr>
                <w:rFonts w:hint="eastAsia" w:ascii="Times New Roman" w:eastAsia="宋体"/>
                <w:color w:val="auto"/>
                <w:sz w:val="21"/>
              </w:rPr>
              <w:t>0</w:t>
            </w:r>
            <w:r>
              <w:rPr>
                <w:rFonts w:ascii="Times New Roman" w:eastAsia="宋体"/>
                <w:color w:val="auto"/>
                <w:sz w:val="21"/>
              </w:rPr>
              <w:t>.5</w:t>
            </w:r>
          </w:p>
        </w:tc>
        <w:tc>
          <w:tcPr>
            <w:tcW w:w="1027" w:type="dxa"/>
            <w:noWrap w:val="0"/>
            <w:vAlign w:val="center"/>
          </w:tcPr>
          <w:p w14:paraId="0BC142B6">
            <w:pPr>
              <w:snapToGrid w:val="0"/>
              <w:jc w:val="right"/>
              <w:rPr>
                <w:rFonts w:hint="eastAsia" w:ascii="Times New Roman" w:eastAsia="宋体"/>
                <w:color w:val="auto"/>
                <w:sz w:val="21"/>
              </w:rPr>
            </w:pPr>
          </w:p>
        </w:tc>
        <w:tc>
          <w:tcPr>
            <w:tcW w:w="581" w:type="dxa"/>
            <w:noWrap w:val="0"/>
            <w:vAlign w:val="center"/>
          </w:tcPr>
          <w:p w14:paraId="5DF51F78">
            <w:pPr>
              <w:snapToGrid w:val="0"/>
              <w:jc w:val="right"/>
              <w:rPr>
                <w:rFonts w:hint="eastAsia" w:ascii="Times New Roman" w:eastAsia="宋体"/>
                <w:b/>
                <w:color w:val="auto"/>
                <w:sz w:val="21"/>
              </w:rPr>
            </w:pPr>
            <w:r>
              <w:rPr>
                <w:rFonts w:hint="eastAsia" w:ascii="Times New Roman" w:eastAsia="宋体"/>
                <w:b/>
                <w:color w:val="auto"/>
                <w:sz w:val="21"/>
              </w:rPr>
              <w:t>0.</w:t>
            </w:r>
            <w:r>
              <w:rPr>
                <w:rFonts w:ascii="Times New Roman" w:eastAsia="宋体"/>
                <w:b/>
                <w:color w:val="auto"/>
                <w:sz w:val="21"/>
              </w:rPr>
              <w:t>5</w:t>
            </w:r>
          </w:p>
        </w:tc>
      </w:tr>
      <w:tr w14:paraId="099A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5D73249B">
            <w:pPr>
              <w:snapToGrid w:val="0"/>
              <w:jc w:val="center"/>
              <w:rPr>
                <w:rFonts w:hint="eastAsia" w:ascii="Times New Roman" w:eastAsia="宋体"/>
                <w:b/>
                <w:color w:val="auto"/>
                <w:sz w:val="21"/>
              </w:rPr>
            </w:pPr>
            <w:r>
              <w:rPr>
                <w:rFonts w:hint="eastAsia" w:ascii="Times New Roman" w:eastAsia="宋体"/>
                <w:b/>
                <w:color w:val="auto"/>
                <w:sz w:val="21"/>
              </w:rPr>
              <w:t>机</w:t>
            </w:r>
            <w:r>
              <w:rPr>
                <w:rFonts w:hint="eastAsia" w:ascii="Times New Roman" w:hAnsi="微软雅黑" w:eastAsia="宋体" w:cs="微软雅黑"/>
                <w:b/>
                <w:color w:val="auto"/>
                <w:sz w:val="21"/>
              </w:rPr>
              <w:t>动</w:t>
            </w:r>
          </w:p>
        </w:tc>
        <w:tc>
          <w:tcPr>
            <w:tcW w:w="1026" w:type="dxa"/>
            <w:noWrap w:val="0"/>
            <w:vAlign w:val="center"/>
          </w:tcPr>
          <w:p w14:paraId="57F4F2AE">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1075625E">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2D03B963">
            <w:pPr>
              <w:snapToGrid w:val="0"/>
              <w:jc w:val="right"/>
              <w:rPr>
                <w:rFonts w:hint="eastAsia" w:ascii="Times New Roman" w:eastAsia="宋体"/>
                <w:color w:val="auto"/>
                <w:sz w:val="21"/>
              </w:rPr>
            </w:pPr>
          </w:p>
        </w:tc>
        <w:tc>
          <w:tcPr>
            <w:tcW w:w="1027" w:type="dxa"/>
            <w:noWrap w:val="0"/>
            <w:vAlign w:val="center"/>
          </w:tcPr>
          <w:p w14:paraId="694546CA">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614B2C5C">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2D43F07B">
            <w:pPr>
              <w:snapToGrid w:val="0"/>
              <w:jc w:val="right"/>
              <w:rPr>
                <w:rFonts w:hint="eastAsia" w:ascii="Times New Roman" w:eastAsia="宋体"/>
                <w:color w:val="auto"/>
                <w:sz w:val="21"/>
              </w:rPr>
            </w:pPr>
            <w:r>
              <w:rPr>
                <w:rFonts w:hint="eastAsia" w:ascii="Times New Roman" w:eastAsia="宋体"/>
                <w:color w:val="auto"/>
                <w:sz w:val="21"/>
              </w:rPr>
              <w:t>1</w:t>
            </w:r>
          </w:p>
        </w:tc>
        <w:tc>
          <w:tcPr>
            <w:tcW w:w="1027" w:type="dxa"/>
            <w:noWrap w:val="0"/>
            <w:vAlign w:val="center"/>
          </w:tcPr>
          <w:p w14:paraId="5301F7C2">
            <w:pPr>
              <w:snapToGrid w:val="0"/>
              <w:jc w:val="right"/>
              <w:rPr>
                <w:rFonts w:hint="eastAsia" w:ascii="Times New Roman" w:eastAsia="宋体"/>
                <w:color w:val="auto"/>
                <w:sz w:val="21"/>
              </w:rPr>
            </w:pPr>
            <w:r>
              <w:rPr>
                <w:rFonts w:ascii="Times New Roman" w:eastAsia="宋体"/>
                <w:color w:val="auto"/>
                <w:sz w:val="21"/>
              </w:rPr>
              <w:t>1</w:t>
            </w:r>
          </w:p>
        </w:tc>
        <w:tc>
          <w:tcPr>
            <w:tcW w:w="581" w:type="dxa"/>
            <w:noWrap w:val="0"/>
            <w:vAlign w:val="center"/>
          </w:tcPr>
          <w:p w14:paraId="091CBB1A">
            <w:pPr>
              <w:snapToGrid w:val="0"/>
              <w:jc w:val="right"/>
              <w:rPr>
                <w:rFonts w:hint="eastAsia" w:ascii="Times New Roman" w:eastAsia="宋体"/>
                <w:b/>
                <w:color w:val="auto"/>
                <w:sz w:val="21"/>
              </w:rPr>
            </w:pPr>
            <w:r>
              <w:rPr>
                <w:rFonts w:hint="eastAsia" w:ascii="Times New Roman" w:eastAsia="宋体"/>
                <w:b/>
                <w:color w:val="auto"/>
                <w:sz w:val="21"/>
              </w:rPr>
              <w:t>6</w:t>
            </w:r>
          </w:p>
        </w:tc>
      </w:tr>
      <w:tr w14:paraId="2CF8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33839B6E">
            <w:pPr>
              <w:snapToGrid w:val="0"/>
              <w:jc w:val="center"/>
              <w:rPr>
                <w:rFonts w:hint="eastAsia" w:ascii="Times New Roman" w:eastAsia="宋体"/>
                <w:b/>
                <w:color w:val="auto"/>
                <w:sz w:val="21"/>
              </w:rPr>
            </w:pPr>
            <w:r>
              <w:rPr>
                <w:rFonts w:hint="eastAsia" w:ascii="Times New Roman" w:hAnsi="微软雅黑" w:eastAsia="宋体" w:cs="微软雅黑"/>
                <w:b/>
                <w:color w:val="auto"/>
                <w:sz w:val="21"/>
              </w:rPr>
              <w:t>⒉</w:t>
            </w:r>
            <w:r>
              <w:rPr>
                <w:rFonts w:hint="eastAsia" w:ascii="Times New Roman" w:eastAsia="宋体"/>
                <w:b/>
                <w:color w:val="auto"/>
                <w:sz w:val="21"/>
              </w:rPr>
              <w:t>寒暑假</w:t>
            </w:r>
          </w:p>
        </w:tc>
        <w:tc>
          <w:tcPr>
            <w:tcW w:w="1026" w:type="dxa"/>
            <w:noWrap w:val="0"/>
            <w:vAlign w:val="center"/>
          </w:tcPr>
          <w:p w14:paraId="602BFAC7">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479CBF03">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7</w:t>
            </w:r>
          </w:p>
        </w:tc>
        <w:tc>
          <w:tcPr>
            <w:tcW w:w="1027" w:type="dxa"/>
            <w:noWrap w:val="0"/>
            <w:vAlign w:val="center"/>
          </w:tcPr>
          <w:p w14:paraId="12D48063">
            <w:pPr>
              <w:snapToGrid w:val="0"/>
              <w:jc w:val="right"/>
              <w:rPr>
                <w:rFonts w:hint="eastAsia" w:ascii="Times New Roman" w:eastAsia="宋体"/>
                <w:b/>
                <w:color w:val="auto"/>
                <w:sz w:val="21"/>
                <w:lang w:val="en-US" w:eastAsia="zh-CN"/>
              </w:rPr>
            </w:pPr>
          </w:p>
        </w:tc>
        <w:tc>
          <w:tcPr>
            <w:tcW w:w="1027" w:type="dxa"/>
            <w:noWrap w:val="0"/>
            <w:vAlign w:val="center"/>
          </w:tcPr>
          <w:p w14:paraId="436BD614">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595D8BBD">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7</w:t>
            </w:r>
          </w:p>
        </w:tc>
        <w:tc>
          <w:tcPr>
            <w:tcW w:w="1027" w:type="dxa"/>
            <w:noWrap w:val="0"/>
            <w:vAlign w:val="center"/>
          </w:tcPr>
          <w:p w14:paraId="19BF223C">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5</w:t>
            </w:r>
          </w:p>
        </w:tc>
        <w:tc>
          <w:tcPr>
            <w:tcW w:w="1027" w:type="dxa"/>
            <w:noWrap w:val="0"/>
            <w:vAlign w:val="center"/>
          </w:tcPr>
          <w:p w14:paraId="20467A73">
            <w:pPr>
              <w:snapToGrid w:val="0"/>
              <w:jc w:val="right"/>
              <w:rPr>
                <w:rFonts w:hint="eastAsia" w:ascii="Times New Roman" w:eastAsia="宋体"/>
                <w:b/>
                <w:color w:val="auto"/>
                <w:sz w:val="21"/>
                <w:lang w:eastAsia="zh-CN"/>
              </w:rPr>
            </w:pPr>
            <w:r>
              <w:rPr>
                <w:rFonts w:hint="eastAsia" w:ascii="Times New Roman" w:eastAsia="宋体"/>
                <w:b/>
                <w:color w:val="auto"/>
                <w:sz w:val="21"/>
                <w:lang w:val="en-US" w:eastAsia="zh-CN"/>
              </w:rPr>
              <w:t>2</w:t>
            </w:r>
          </w:p>
        </w:tc>
        <w:tc>
          <w:tcPr>
            <w:tcW w:w="581" w:type="dxa"/>
            <w:noWrap w:val="0"/>
            <w:vAlign w:val="center"/>
          </w:tcPr>
          <w:p w14:paraId="77AFFE57">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31</w:t>
            </w:r>
          </w:p>
        </w:tc>
      </w:tr>
      <w:tr w14:paraId="764F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1194A4FE">
            <w:pPr>
              <w:snapToGrid w:val="0"/>
              <w:jc w:val="center"/>
              <w:rPr>
                <w:rFonts w:hint="eastAsia" w:ascii="Times New Roman" w:eastAsia="宋体"/>
                <w:b/>
                <w:color w:val="auto"/>
                <w:sz w:val="21"/>
              </w:rPr>
            </w:pPr>
            <w:r>
              <w:rPr>
                <w:rFonts w:hint="eastAsia" w:ascii="Times New Roman" w:eastAsia="宋体"/>
                <w:b/>
                <w:color w:val="auto"/>
                <w:sz w:val="21"/>
              </w:rPr>
              <w:t>合</w:t>
            </w:r>
            <w:r>
              <w:rPr>
                <w:rFonts w:hint="eastAsia" w:ascii="Times New Roman" w:hAnsi="微软雅黑" w:eastAsia="宋体" w:cs="微软雅黑"/>
                <w:b/>
                <w:color w:val="auto"/>
                <w:sz w:val="21"/>
              </w:rPr>
              <w:t>计</w:t>
            </w:r>
          </w:p>
        </w:tc>
        <w:tc>
          <w:tcPr>
            <w:tcW w:w="1026" w:type="dxa"/>
            <w:noWrap w:val="0"/>
            <w:vAlign w:val="center"/>
          </w:tcPr>
          <w:p w14:paraId="376C33FE">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25</w:t>
            </w:r>
          </w:p>
        </w:tc>
        <w:tc>
          <w:tcPr>
            <w:tcW w:w="1027" w:type="dxa"/>
            <w:noWrap w:val="0"/>
            <w:vAlign w:val="center"/>
          </w:tcPr>
          <w:p w14:paraId="574C9A41">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27</w:t>
            </w:r>
          </w:p>
        </w:tc>
        <w:tc>
          <w:tcPr>
            <w:tcW w:w="1027" w:type="dxa"/>
            <w:noWrap w:val="0"/>
            <w:vAlign w:val="center"/>
          </w:tcPr>
          <w:p w14:paraId="4E3AE28E">
            <w:pPr>
              <w:snapToGrid w:val="0"/>
              <w:jc w:val="right"/>
              <w:rPr>
                <w:rFonts w:hint="eastAsia" w:ascii="Times New Roman" w:eastAsia="宋体"/>
                <w:b/>
                <w:color w:val="auto"/>
                <w:sz w:val="21"/>
                <w:lang w:val="en-US" w:eastAsia="zh-CN"/>
              </w:rPr>
            </w:pPr>
          </w:p>
        </w:tc>
        <w:tc>
          <w:tcPr>
            <w:tcW w:w="1027" w:type="dxa"/>
            <w:noWrap w:val="0"/>
            <w:vAlign w:val="center"/>
          </w:tcPr>
          <w:p w14:paraId="00F1C75B">
            <w:pPr>
              <w:snapToGrid w:val="0"/>
              <w:jc w:val="right"/>
              <w:rPr>
                <w:rFonts w:hint="eastAsia" w:ascii="Times New Roman" w:eastAsia="宋体"/>
                <w:b/>
                <w:color w:val="auto"/>
                <w:sz w:val="21"/>
              </w:rPr>
            </w:pPr>
            <w:r>
              <w:rPr>
                <w:rFonts w:hint="eastAsia" w:ascii="Times New Roman" w:eastAsia="宋体"/>
                <w:b/>
                <w:color w:val="auto"/>
                <w:sz w:val="21"/>
                <w:lang w:val="en-US" w:eastAsia="zh-CN"/>
              </w:rPr>
              <w:t>25</w:t>
            </w:r>
          </w:p>
        </w:tc>
        <w:tc>
          <w:tcPr>
            <w:tcW w:w="1027" w:type="dxa"/>
            <w:noWrap w:val="0"/>
            <w:vAlign w:val="center"/>
          </w:tcPr>
          <w:p w14:paraId="6F27E3AF">
            <w:pPr>
              <w:snapToGrid w:val="0"/>
              <w:jc w:val="right"/>
              <w:rPr>
                <w:rFonts w:hint="eastAsia" w:ascii="Times New Roman" w:eastAsia="宋体"/>
                <w:b/>
                <w:color w:val="auto"/>
                <w:sz w:val="21"/>
              </w:rPr>
            </w:pPr>
            <w:r>
              <w:rPr>
                <w:rFonts w:hint="eastAsia" w:ascii="Times New Roman" w:eastAsia="宋体"/>
                <w:b/>
                <w:color w:val="auto"/>
                <w:sz w:val="21"/>
                <w:lang w:val="en-US" w:eastAsia="zh-CN"/>
              </w:rPr>
              <w:t>27</w:t>
            </w:r>
          </w:p>
        </w:tc>
        <w:tc>
          <w:tcPr>
            <w:tcW w:w="1027" w:type="dxa"/>
            <w:noWrap w:val="0"/>
            <w:vAlign w:val="center"/>
          </w:tcPr>
          <w:p w14:paraId="736FFA3A">
            <w:pPr>
              <w:snapToGrid w:val="0"/>
              <w:jc w:val="right"/>
              <w:rPr>
                <w:rFonts w:hint="eastAsia" w:ascii="Times New Roman" w:eastAsia="宋体"/>
                <w:b/>
                <w:color w:val="auto"/>
                <w:sz w:val="21"/>
              </w:rPr>
            </w:pPr>
            <w:r>
              <w:rPr>
                <w:rFonts w:hint="eastAsia" w:ascii="Times New Roman" w:eastAsia="宋体"/>
                <w:b/>
                <w:color w:val="auto"/>
                <w:sz w:val="21"/>
                <w:lang w:val="en-US" w:eastAsia="zh-CN"/>
              </w:rPr>
              <w:t>25</w:t>
            </w:r>
          </w:p>
        </w:tc>
        <w:tc>
          <w:tcPr>
            <w:tcW w:w="1027" w:type="dxa"/>
            <w:noWrap w:val="0"/>
            <w:vAlign w:val="center"/>
          </w:tcPr>
          <w:p w14:paraId="22A564FB">
            <w:pPr>
              <w:snapToGrid w:val="0"/>
              <w:jc w:val="right"/>
              <w:rPr>
                <w:rFonts w:hint="eastAsia" w:ascii="Times New Roman" w:eastAsia="宋体"/>
                <w:b/>
                <w:color w:val="auto"/>
                <w:sz w:val="21"/>
              </w:rPr>
            </w:pPr>
            <w:r>
              <w:rPr>
                <w:rFonts w:hint="eastAsia" w:ascii="Times New Roman" w:eastAsia="宋体"/>
                <w:b/>
                <w:color w:val="auto"/>
                <w:sz w:val="21"/>
                <w:lang w:val="en-US" w:eastAsia="zh-CN"/>
              </w:rPr>
              <w:t>27</w:t>
            </w:r>
          </w:p>
        </w:tc>
        <w:tc>
          <w:tcPr>
            <w:tcW w:w="581" w:type="dxa"/>
            <w:noWrap w:val="0"/>
            <w:vAlign w:val="center"/>
          </w:tcPr>
          <w:p w14:paraId="44B64BF6">
            <w:pPr>
              <w:snapToGrid w:val="0"/>
              <w:jc w:val="right"/>
              <w:rPr>
                <w:rFonts w:hint="default" w:ascii="Times New Roman" w:eastAsia="宋体"/>
                <w:b/>
                <w:color w:val="auto"/>
                <w:sz w:val="21"/>
                <w:lang w:val="en-US" w:eastAsia="zh-CN"/>
              </w:rPr>
            </w:pPr>
            <w:r>
              <w:rPr>
                <w:rFonts w:hint="eastAsia" w:ascii="Times New Roman" w:eastAsia="宋体"/>
                <w:b/>
                <w:color w:val="auto"/>
                <w:sz w:val="21"/>
                <w:lang w:val="en-US" w:eastAsia="zh-CN"/>
              </w:rPr>
              <w:t>156</w:t>
            </w:r>
          </w:p>
        </w:tc>
      </w:tr>
    </w:tbl>
    <w:p w14:paraId="09FF7959">
      <w:pPr>
        <w:numPr>
          <w:ilvl w:val="0"/>
          <w:numId w:val="0"/>
        </w:numPr>
        <w:adjustRightInd w:val="0"/>
        <w:snapToGrid w:val="0"/>
        <w:rPr>
          <w:rFonts w:hint="eastAsia"/>
          <w:b/>
          <w:color w:val="auto"/>
          <w:sz w:val="24"/>
          <w:szCs w:val="24"/>
        </w:rPr>
      </w:pPr>
    </w:p>
    <w:p w14:paraId="623B9FAF">
      <w:pPr>
        <w:pStyle w:val="2"/>
        <w:rPr>
          <w:color w:val="auto"/>
        </w:rPr>
      </w:pPr>
      <w:bookmarkStart w:id="29" w:name="_Toc20691"/>
      <w:r>
        <w:rPr>
          <w:rFonts w:hint="eastAsia"/>
          <w:color w:val="auto"/>
        </w:rPr>
        <w:t>四、实施保障</w:t>
      </w:r>
      <w:bookmarkEnd w:id="29"/>
    </w:p>
    <w:p w14:paraId="28DBA269">
      <w:pPr>
        <w:pStyle w:val="3"/>
        <w:rPr>
          <w:color w:val="auto"/>
        </w:rPr>
      </w:pPr>
      <w:bookmarkStart w:id="30" w:name="_Toc9514"/>
      <w:r>
        <w:rPr>
          <w:rFonts w:hint="eastAsia"/>
          <w:color w:val="auto"/>
        </w:rPr>
        <w:t>（一）师资</w:t>
      </w:r>
      <w:r>
        <w:rPr>
          <w:color w:val="auto"/>
        </w:rPr>
        <w:t>队伍</w:t>
      </w:r>
      <w:bookmarkEnd w:id="30"/>
    </w:p>
    <w:p w14:paraId="330F2259">
      <w:pPr>
        <w:widowControl/>
        <w:spacing w:line="276" w:lineRule="auto"/>
        <w:ind w:firstLine="480"/>
        <w:rPr>
          <w:rFonts w:ascii="宋体" w:hAnsi="宋体" w:cs="Calibri"/>
          <w:color w:val="auto"/>
          <w:kern w:val="0"/>
          <w:sz w:val="24"/>
        </w:rPr>
      </w:pPr>
      <w:r>
        <w:rPr>
          <w:rFonts w:hint="eastAsia" w:ascii="宋体" w:hAnsi="宋体" w:cs="Calibri"/>
          <w:color w:val="auto"/>
          <w:kern w:val="0"/>
          <w:sz w:val="24"/>
        </w:rPr>
        <w:t>教学团队是人才培养方案得以顺利实施的关键。“岗位技能+职业素养”课程体系的实施需要建立由专业带头人、骨干教师、“一体化”教师、企业技术专家与能工巧匠组成的专兼结合教学团队，其人员结构见下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42"/>
        <w:gridCol w:w="2127"/>
        <w:gridCol w:w="2885"/>
      </w:tblGrid>
      <w:tr w14:paraId="26B6F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37" w:type="dxa"/>
            <w:gridSpan w:val="3"/>
            <w:noWrap w:val="0"/>
            <w:vAlign w:val="center"/>
          </w:tcPr>
          <w:p w14:paraId="2B7906B6">
            <w:pPr>
              <w:ind w:firstLine="480" w:firstLineChars="200"/>
              <w:jc w:val="center"/>
              <w:rPr>
                <w:rFonts w:ascii="仿宋_GB2312" w:hAnsi="宋体"/>
                <w:color w:val="auto"/>
                <w:sz w:val="24"/>
              </w:rPr>
            </w:pPr>
            <w:r>
              <w:rPr>
                <w:rFonts w:hint="eastAsia" w:ascii="仿宋_GB2312" w:hAnsi="宋体"/>
                <w:color w:val="auto"/>
                <w:sz w:val="24"/>
              </w:rPr>
              <w:t>专任教师</w:t>
            </w:r>
          </w:p>
        </w:tc>
        <w:tc>
          <w:tcPr>
            <w:tcW w:w="2885" w:type="dxa"/>
            <w:noWrap w:val="0"/>
            <w:vAlign w:val="center"/>
          </w:tcPr>
          <w:p w14:paraId="4EBAA0C7">
            <w:pPr>
              <w:ind w:firstLine="480" w:firstLineChars="200"/>
              <w:jc w:val="center"/>
              <w:rPr>
                <w:rFonts w:ascii="仿宋_GB2312" w:hAnsi="宋体"/>
                <w:color w:val="auto"/>
                <w:sz w:val="24"/>
              </w:rPr>
            </w:pPr>
            <w:r>
              <w:rPr>
                <w:rFonts w:hint="eastAsia" w:ascii="仿宋_GB2312" w:hAnsi="宋体"/>
                <w:color w:val="auto"/>
                <w:sz w:val="24"/>
              </w:rPr>
              <w:t>兼职教师</w:t>
            </w:r>
          </w:p>
        </w:tc>
      </w:tr>
      <w:tr w14:paraId="5BA15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noWrap w:val="0"/>
            <w:vAlign w:val="center"/>
          </w:tcPr>
          <w:p w14:paraId="32A680DB">
            <w:pPr>
              <w:jc w:val="center"/>
              <w:rPr>
                <w:rFonts w:ascii="仿宋_GB2312" w:hAnsi="宋体"/>
                <w:color w:val="auto"/>
                <w:sz w:val="24"/>
              </w:rPr>
            </w:pPr>
            <w:r>
              <w:rPr>
                <w:rFonts w:hint="eastAsia" w:ascii="仿宋_GB2312" w:hAnsi="宋体"/>
                <w:color w:val="auto"/>
                <w:sz w:val="24"/>
              </w:rPr>
              <w:t>专业带头人</w:t>
            </w:r>
          </w:p>
        </w:tc>
        <w:tc>
          <w:tcPr>
            <w:tcW w:w="1842" w:type="dxa"/>
            <w:noWrap w:val="0"/>
            <w:vAlign w:val="center"/>
          </w:tcPr>
          <w:p w14:paraId="6D9B7D71">
            <w:pPr>
              <w:jc w:val="center"/>
              <w:rPr>
                <w:rFonts w:ascii="仿宋_GB2312" w:hAnsi="宋体"/>
                <w:color w:val="auto"/>
                <w:sz w:val="24"/>
              </w:rPr>
            </w:pPr>
            <w:r>
              <w:rPr>
                <w:rFonts w:hint="eastAsia" w:ascii="仿宋_GB2312" w:hAnsi="宋体"/>
                <w:color w:val="auto"/>
                <w:sz w:val="24"/>
              </w:rPr>
              <w:t>骨干教师</w:t>
            </w:r>
          </w:p>
        </w:tc>
        <w:tc>
          <w:tcPr>
            <w:tcW w:w="2127" w:type="dxa"/>
            <w:noWrap w:val="0"/>
            <w:vAlign w:val="center"/>
          </w:tcPr>
          <w:p w14:paraId="2E46AF50">
            <w:pPr>
              <w:jc w:val="center"/>
              <w:rPr>
                <w:rFonts w:ascii="仿宋_GB2312" w:hAnsi="宋体"/>
                <w:color w:val="auto"/>
                <w:sz w:val="24"/>
              </w:rPr>
            </w:pPr>
            <w:r>
              <w:rPr>
                <w:rFonts w:hint="eastAsia" w:ascii="仿宋_GB2312" w:hAnsi="宋体"/>
                <w:color w:val="auto"/>
                <w:sz w:val="24"/>
              </w:rPr>
              <w:t>“一体化”教师</w:t>
            </w:r>
          </w:p>
        </w:tc>
        <w:tc>
          <w:tcPr>
            <w:tcW w:w="2885" w:type="dxa"/>
            <w:noWrap w:val="0"/>
            <w:vAlign w:val="center"/>
          </w:tcPr>
          <w:p w14:paraId="17A90747">
            <w:pPr>
              <w:jc w:val="center"/>
              <w:rPr>
                <w:rFonts w:ascii="仿宋_GB2312" w:hAnsi="宋体"/>
                <w:color w:val="auto"/>
                <w:sz w:val="24"/>
              </w:rPr>
            </w:pPr>
            <w:r>
              <w:rPr>
                <w:rFonts w:hint="eastAsia" w:ascii="仿宋_GB2312" w:hAnsi="宋体"/>
                <w:color w:val="auto"/>
                <w:sz w:val="24"/>
              </w:rPr>
              <w:t>企业技术专家与能工巧匠</w:t>
            </w:r>
          </w:p>
        </w:tc>
      </w:tr>
      <w:tr w14:paraId="598AC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noWrap w:val="0"/>
            <w:vAlign w:val="center"/>
          </w:tcPr>
          <w:p w14:paraId="4935319D">
            <w:pPr>
              <w:jc w:val="center"/>
              <w:rPr>
                <w:rFonts w:ascii="仿宋_GB2312" w:hAnsi="宋体"/>
                <w:color w:val="auto"/>
                <w:sz w:val="24"/>
              </w:rPr>
            </w:pPr>
            <w:r>
              <w:rPr>
                <w:rFonts w:hint="eastAsia" w:ascii="仿宋_GB2312" w:hAnsi="宋体"/>
                <w:color w:val="auto"/>
                <w:sz w:val="24"/>
              </w:rPr>
              <w:t>2</w:t>
            </w:r>
          </w:p>
        </w:tc>
        <w:tc>
          <w:tcPr>
            <w:tcW w:w="1842" w:type="dxa"/>
            <w:noWrap w:val="0"/>
            <w:vAlign w:val="center"/>
          </w:tcPr>
          <w:p w14:paraId="23B4CB1C">
            <w:pPr>
              <w:jc w:val="center"/>
              <w:rPr>
                <w:rFonts w:ascii="仿宋_GB2312" w:hAnsi="宋体"/>
                <w:color w:val="auto"/>
                <w:sz w:val="24"/>
              </w:rPr>
            </w:pPr>
            <w:r>
              <w:rPr>
                <w:rFonts w:hint="eastAsia" w:ascii="仿宋_GB2312" w:hAnsi="宋体"/>
                <w:color w:val="auto"/>
                <w:sz w:val="24"/>
              </w:rPr>
              <w:t>20</w:t>
            </w:r>
          </w:p>
        </w:tc>
        <w:tc>
          <w:tcPr>
            <w:tcW w:w="2127" w:type="dxa"/>
            <w:noWrap w:val="0"/>
            <w:vAlign w:val="center"/>
          </w:tcPr>
          <w:p w14:paraId="0892376F">
            <w:pPr>
              <w:jc w:val="center"/>
              <w:rPr>
                <w:rFonts w:ascii="仿宋_GB2312" w:hAnsi="宋体"/>
                <w:color w:val="auto"/>
                <w:sz w:val="24"/>
              </w:rPr>
            </w:pPr>
            <w:r>
              <w:rPr>
                <w:rFonts w:hint="eastAsia" w:ascii="仿宋_GB2312" w:hAnsi="宋体"/>
                <w:color w:val="auto"/>
                <w:sz w:val="24"/>
              </w:rPr>
              <w:t>22</w:t>
            </w:r>
          </w:p>
        </w:tc>
        <w:tc>
          <w:tcPr>
            <w:tcW w:w="2885" w:type="dxa"/>
            <w:noWrap w:val="0"/>
            <w:vAlign w:val="center"/>
          </w:tcPr>
          <w:p w14:paraId="58E9BA79">
            <w:pPr>
              <w:jc w:val="center"/>
              <w:rPr>
                <w:rFonts w:ascii="仿宋_GB2312" w:hAnsi="宋体"/>
                <w:color w:val="auto"/>
                <w:sz w:val="24"/>
              </w:rPr>
            </w:pPr>
            <w:r>
              <w:rPr>
                <w:rFonts w:hint="eastAsia" w:ascii="仿宋_GB2312" w:hAnsi="宋体"/>
                <w:color w:val="auto"/>
                <w:sz w:val="24"/>
              </w:rPr>
              <w:t>5</w:t>
            </w:r>
          </w:p>
        </w:tc>
      </w:tr>
    </w:tbl>
    <w:p w14:paraId="510285D0">
      <w:pPr>
        <w:pStyle w:val="3"/>
        <w:ind w:firstLine="481"/>
        <w:rPr>
          <w:color w:val="auto"/>
        </w:rPr>
      </w:pPr>
      <w:bookmarkStart w:id="31" w:name="_Toc6674"/>
      <w:r>
        <w:rPr>
          <w:rFonts w:hint="eastAsia"/>
          <w:color w:val="auto"/>
        </w:rPr>
        <w:t>（二）教学设施</w:t>
      </w:r>
      <w:bookmarkEnd w:id="31"/>
    </w:p>
    <w:p w14:paraId="2CA27C0C">
      <w:pPr>
        <w:widowControl/>
        <w:spacing w:line="276" w:lineRule="auto"/>
        <w:ind w:firstLine="480"/>
        <w:rPr>
          <w:rFonts w:ascii="宋体" w:hAnsi="宋体" w:cs="Calibri"/>
          <w:color w:val="auto"/>
          <w:kern w:val="0"/>
          <w:sz w:val="24"/>
        </w:rPr>
      </w:pPr>
      <w:r>
        <w:rPr>
          <w:rFonts w:hint="eastAsia" w:asciiTheme="minorEastAsia" w:hAnsiTheme="minorEastAsia"/>
          <w:bCs/>
          <w:color w:val="auto"/>
          <w:sz w:val="24"/>
          <w:szCs w:val="24"/>
        </w:rPr>
        <w:t>　　</w:t>
      </w:r>
      <w:bookmarkStart w:id="32" w:name="_Toc3918"/>
      <w:r>
        <w:rPr>
          <w:rFonts w:hint="eastAsia" w:ascii="宋体" w:hAnsi="宋体" w:cs="Calibri"/>
          <w:color w:val="auto"/>
          <w:kern w:val="0"/>
          <w:sz w:val="24"/>
        </w:rPr>
        <w:t>本专业配备校内实训室和校外实训基地，实训设备见《新设专业主要实验、实习设备清单》。</w:t>
      </w:r>
      <w:bookmarkEnd w:id="32"/>
    </w:p>
    <w:p w14:paraId="69877E61">
      <w:pPr>
        <w:widowControl/>
        <w:spacing w:line="276" w:lineRule="auto"/>
        <w:ind w:firstLine="480"/>
        <w:rPr>
          <w:rFonts w:ascii="宋体" w:hAnsi="宋体" w:cs="Calibri"/>
          <w:color w:val="auto"/>
          <w:kern w:val="0"/>
          <w:sz w:val="24"/>
        </w:rPr>
      </w:pPr>
      <w:r>
        <w:rPr>
          <w:rFonts w:hint="eastAsia" w:ascii="宋体" w:hAnsi="宋体" w:cs="Calibri"/>
          <w:color w:val="auto"/>
          <w:kern w:val="0"/>
          <w:sz w:val="24"/>
        </w:rPr>
        <w:t>1.校内实训室</w:t>
      </w:r>
    </w:p>
    <w:p w14:paraId="0ED3B2B3">
      <w:pPr>
        <w:widowControl/>
        <w:spacing w:line="276" w:lineRule="auto"/>
        <w:ind w:firstLine="480"/>
        <w:rPr>
          <w:rFonts w:hint="eastAsia" w:ascii="宋体" w:hAnsi="宋体" w:cs="Calibri"/>
          <w:color w:val="auto"/>
          <w:kern w:val="0"/>
          <w:sz w:val="24"/>
        </w:rPr>
      </w:pPr>
      <w:r>
        <w:rPr>
          <w:rFonts w:hint="eastAsia" w:ascii="宋体" w:hAnsi="宋体" w:cs="Calibri"/>
          <w:color w:val="auto"/>
          <w:kern w:val="0"/>
          <w:sz w:val="24"/>
        </w:rPr>
        <w:t>本专业校内实训室包括：理实一体等实训室，主要设施数量见下表。</w:t>
      </w:r>
    </w:p>
    <w:tbl>
      <w:tblPr>
        <w:tblStyle w:val="14"/>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250"/>
        <w:gridCol w:w="1007"/>
        <w:gridCol w:w="4299"/>
      </w:tblGrid>
      <w:tr w14:paraId="59DB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833" w:type="dxa"/>
            <w:gridSpan w:val="2"/>
            <w:vMerge w:val="restart"/>
            <w:noWrap w:val="0"/>
            <w:vAlign w:val="center"/>
          </w:tcPr>
          <w:p w14:paraId="0B06AEC7">
            <w:pPr>
              <w:widowControl/>
              <w:spacing w:line="340" w:lineRule="exact"/>
              <w:jc w:val="center"/>
              <w:rPr>
                <w:rFonts w:ascii="宋体" w:hAnsi="宋体"/>
                <w:bCs/>
                <w:color w:val="auto"/>
                <w:kern w:val="0"/>
                <w:szCs w:val="21"/>
              </w:rPr>
            </w:pPr>
            <w:r>
              <w:rPr>
                <w:rFonts w:ascii="宋体" w:hAnsi="宋体"/>
                <w:bCs/>
                <w:color w:val="auto"/>
                <w:kern w:val="0"/>
                <w:szCs w:val="21"/>
              </w:rPr>
              <w:t>实训室名称</w:t>
            </w:r>
          </w:p>
        </w:tc>
        <w:tc>
          <w:tcPr>
            <w:tcW w:w="1007" w:type="dxa"/>
            <w:vMerge w:val="restart"/>
            <w:noWrap w:val="0"/>
            <w:vAlign w:val="center"/>
          </w:tcPr>
          <w:p w14:paraId="2EF65B52">
            <w:pPr>
              <w:widowControl/>
              <w:spacing w:line="340" w:lineRule="exact"/>
              <w:jc w:val="center"/>
              <w:rPr>
                <w:rFonts w:hint="eastAsia" w:ascii="宋体" w:hAnsi="宋体" w:eastAsia="宋体"/>
                <w:bCs/>
                <w:color w:val="auto"/>
                <w:kern w:val="0"/>
                <w:szCs w:val="21"/>
                <w:lang w:eastAsia="zh-CN"/>
              </w:rPr>
            </w:pPr>
            <w:r>
              <w:rPr>
                <w:rFonts w:ascii="宋体" w:hAnsi="宋体"/>
                <w:bCs/>
                <w:color w:val="auto"/>
                <w:kern w:val="0"/>
                <w:szCs w:val="21"/>
              </w:rPr>
              <w:t>资产</w:t>
            </w:r>
          </w:p>
          <w:p w14:paraId="732DD2D9">
            <w:pPr>
              <w:widowControl/>
              <w:spacing w:line="340" w:lineRule="exact"/>
              <w:jc w:val="center"/>
              <w:rPr>
                <w:rFonts w:ascii="宋体" w:hAnsi="宋体"/>
                <w:bCs/>
                <w:color w:val="auto"/>
                <w:kern w:val="0"/>
                <w:szCs w:val="21"/>
              </w:rPr>
            </w:pPr>
            <w:r>
              <w:rPr>
                <w:rFonts w:ascii="宋体" w:hAnsi="宋体"/>
                <w:bCs/>
                <w:color w:val="auto"/>
                <w:kern w:val="0"/>
                <w:szCs w:val="21"/>
              </w:rPr>
              <w:t>（万元）</w:t>
            </w:r>
          </w:p>
        </w:tc>
        <w:tc>
          <w:tcPr>
            <w:tcW w:w="4299" w:type="dxa"/>
            <w:vMerge w:val="restart"/>
            <w:noWrap w:val="0"/>
            <w:vAlign w:val="center"/>
          </w:tcPr>
          <w:p w14:paraId="687BC5AF">
            <w:pPr>
              <w:widowControl/>
              <w:spacing w:line="340" w:lineRule="exact"/>
              <w:jc w:val="center"/>
              <w:rPr>
                <w:rFonts w:ascii="宋体" w:hAnsi="宋体"/>
                <w:bCs/>
                <w:color w:val="auto"/>
                <w:kern w:val="0"/>
                <w:szCs w:val="21"/>
              </w:rPr>
            </w:pPr>
            <w:r>
              <w:rPr>
                <w:rFonts w:ascii="宋体" w:hAnsi="宋体"/>
                <w:bCs/>
                <w:color w:val="auto"/>
                <w:kern w:val="0"/>
                <w:szCs w:val="21"/>
              </w:rPr>
              <w:t>功能简介</w:t>
            </w:r>
          </w:p>
        </w:tc>
      </w:tr>
      <w:tr w14:paraId="3F61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33" w:type="dxa"/>
            <w:gridSpan w:val="2"/>
            <w:vMerge w:val="continue"/>
            <w:noWrap w:val="0"/>
            <w:vAlign w:val="center"/>
          </w:tcPr>
          <w:p w14:paraId="3994B54D">
            <w:pPr>
              <w:widowControl/>
              <w:spacing w:line="340" w:lineRule="exact"/>
              <w:jc w:val="center"/>
              <w:rPr>
                <w:rFonts w:ascii="宋体" w:hAnsi="宋体"/>
                <w:bCs/>
                <w:color w:val="auto"/>
                <w:kern w:val="0"/>
                <w:szCs w:val="21"/>
              </w:rPr>
            </w:pPr>
          </w:p>
        </w:tc>
        <w:tc>
          <w:tcPr>
            <w:tcW w:w="1007" w:type="dxa"/>
            <w:vMerge w:val="continue"/>
            <w:noWrap w:val="0"/>
            <w:vAlign w:val="center"/>
          </w:tcPr>
          <w:p w14:paraId="5C0F2B52">
            <w:pPr>
              <w:widowControl/>
              <w:spacing w:line="340" w:lineRule="exact"/>
              <w:jc w:val="center"/>
              <w:rPr>
                <w:rFonts w:ascii="宋体" w:hAnsi="宋体"/>
                <w:bCs/>
                <w:color w:val="auto"/>
                <w:kern w:val="0"/>
                <w:szCs w:val="21"/>
              </w:rPr>
            </w:pPr>
          </w:p>
        </w:tc>
        <w:tc>
          <w:tcPr>
            <w:tcW w:w="4299" w:type="dxa"/>
            <w:vMerge w:val="continue"/>
            <w:noWrap w:val="0"/>
            <w:vAlign w:val="center"/>
          </w:tcPr>
          <w:p w14:paraId="1C5B269C">
            <w:pPr>
              <w:widowControl/>
              <w:spacing w:line="340" w:lineRule="exact"/>
              <w:jc w:val="center"/>
              <w:rPr>
                <w:rFonts w:ascii="宋体" w:hAnsi="宋体"/>
                <w:bCs/>
                <w:color w:val="auto"/>
                <w:kern w:val="0"/>
                <w:szCs w:val="21"/>
              </w:rPr>
            </w:pPr>
          </w:p>
        </w:tc>
      </w:tr>
      <w:tr w14:paraId="1D0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83" w:type="dxa"/>
            <w:vMerge w:val="restart"/>
            <w:noWrap w:val="0"/>
            <w:vAlign w:val="center"/>
          </w:tcPr>
          <w:p w14:paraId="083C910E">
            <w:pPr>
              <w:widowControl/>
              <w:spacing w:line="340" w:lineRule="exact"/>
              <w:jc w:val="center"/>
              <w:rPr>
                <w:rFonts w:ascii="宋体" w:hAnsi="宋体"/>
                <w:color w:val="auto"/>
                <w:kern w:val="0"/>
                <w:szCs w:val="21"/>
              </w:rPr>
            </w:pPr>
            <w:r>
              <w:rPr>
                <w:rFonts w:ascii="宋体" w:hAnsi="宋体"/>
                <w:color w:val="auto"/>
                <w:kern w:val="0"/>
                <w:szCs w:val="21"/>
              </w:rPr>
              <w:t>现有实训室</w:t>
            </w:r>
          </w:p>
        </w:tc>
        <w:tc>
          <w:tcPr>
            <w:tcW w:w="2250" w:type="dxa"/>
            <w:noWrap w:val="0"/>
            <w:vAlign w:val="center"/>
          </w:tcPr>
          <w:p w14:paraId="7F9580CD">
            <w:pPr>
              <w:widowControl/>
              <w:spacing w:line="340" w:lineRule="exact"/>
              <w:rPr>
                <w:rFonts w:ascii="宋体" w:hAnsi="宋体"/>
                <w:color w:val="auto"/>
                <w:kern w:val="0"/>
                <w:szCs w:val="21"/>
              </w:rPr>
            </w:pPr>
            <w:r>
              <w:rPr>
                <w:rFonts w:hint="eastAsia" w:ascii="宋体" w:hAnsi="宋体"/>
                <w:color w:val="auto"/>
                <w:kern w:val="0"/>
                <w:szCs w:val="21"/>
              </w:rPr>
              <w:t>1.汽车整车实训室</w:t>
            </w:r>
          </w:p>
        </w:tc>
        <w:tc>
          <w:tcPr>
            <w:tcW w:w="1007" w:type="dxa"/>
            <w:noWrap w:val="0"/>
            <w:vAlign w:val="center"/>
          </w:tcPr>
          <w:p w14:paraId="68058C76">
            <w:pPr>
              <w:widowControl/>
              <w:spacing w:line="340" w:lineRule="exact"/>
              <w:jc w:val="center"/>
              <w:rPr>
                <w:rFonts w:ascii="宋体" w:hAnsi="宋体"/>
                <w:color w:val="auto"/>
                <w:kern w:val="0"/>
                <w:szCs w:val="21"/>
              </w:rPr>
            </w:pPr>
            <w:r>
              <w:rPr>
                <w:rFonts w:hint="eastAsia" w:ascii="宋体" w:hAnsi="宋体"/>
                <w:color w:val="auto"/>
                <w:kern w:val="0"/>
                <w:szCs w:val="21"/>
              </w:rPr>
              <w:t>24</w:t>
            </w:r>
          </w:p>
        </w:tc>
        <w:tc>
          <w:tcPr>
            <w:tcW w:w="4299" w:type="dxa"/>
            <w:noWrap w:val="0"/>
            <w:vAlign w:val="center"/>
          </w:tcPr>
          <w:p w14:paraId="20476311">
            <w:pPr>
              <w:widowControl/>
              <w:spacing w:line="340" w:lineRule="exact"/>
              <w:jc w:val="left"/>
              <w:rPr>
                <w:rFonts w:ascii="宋体" w:hAnsi="宋体"/>
                <w:color w:val="auto"/>
                <w:kern w:val="0"/>
                <w:szCs w:val="21"/>
              </w:rPr>
            </w:pPr>
            <w:r>
              <w:rPr>
                <w:rFonts w:hint="eastAsia" w:ascii="宋体" w:hAnsi="宋体"/>
                <w:color w:val="auto"/>
                <w:kern w:val="0"/>
                <w:szCs w:val="21"/>
              </w:rPr>
              <w:t>汽车二级维护实训，故障排除实训</w:t>
            </w:r>
          </w:p>
        </w:tc>
      </w:tr>
      <w:tr w14:paraId="06A5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583" w:type="dxa"/>
            <w:vMerge w:val="continue"/>
            <w:noWrap w:val="0"/>
            <w:vAlign w:val="center"/>
          </w:tcPr>
          <w:p w14:paraId="049B9F05">
            <w:pPr>
              <w:widowControl/>
              <w:spacing w:line="340" w:lineRule="exact"/>
              <w:jc w:val="left"/>
              <w:rPr>
                <w:rFonts w:ascii="宋体" w:hAnsi="宋体"/>
                <w:color w:val="auto"/>
                <w:kern w:val="0"/>
                <w:szCs w:val="21"/>
              </w:rPr>
            </w:pPr>
          </w:p>
        </w:tc>
        <w:tc>
          <w:tcPr>
            <w:tcW w:w="2250" w:type="dxa"/>
            <w:noWrap w:val="0"/>
            <w:vAlign w:val="center"/>
          </w:tcPr>
          <w:p w14:paraId="68B86C89">
            <w:pPr>
              <w:widowControl/>
              <w:spacing w:line="340" w:lineRule="exact"/>
              <w:jc w:val="center"/>
              <w:rPr>
                <w:rFonts w:ascii="宋体" w:hAnsi="宋体"/>
                <w:color w:val="auto"/>
                <w:kern w:val="0"/>
                <w:szCs w:val="21"/>
              </w:rPr>
            </w:pPr>
            <w:r>
              <w:rPr>
                <w:rFonts w:hint="eastAsia" w:ascii="宋体" w:hAnsi="宋体"/>
                <w:color w:val="auto"/>
                <w:kern w:val="0"/>
                <w:szCs w:val="21"/>
              </w:rPr>
              <w:t>2.汽车</w:t>
            </w:r>
            <w:r>
              <w:rPr>
                <w:rFonts w:ascii="宋体" w:hAnsi="宋体"/>
                <w:color w:val="auto"/>
                <w:kern w:val="0"/>
                <w:szCs w:val="21"/>
              </w:rPr>
              <w:t>底盘实训室</w:t>
            </w:r>
          </w:p>
        </w:tc>
        <w:tc>
          <w:tcPr>
            <w:tcW w:w="1007" w:type="dxa"/>
            <w:noWrap w:val="0"/>
            <w:vAlign w:val="center"/>
          </w:tcPr>
          <w:p w14:paraId="4D0C2DB9">
            <w:pPr>
              <w:widowControl/>
              <w:spacing w:line="340" w:lineRule="exact"/>
              <w:jc w:val="center"/>
              <w:rPr>
                <w:rFonts w:ascii="宋体" w:hAnsi="宋体"/>
                <w:color w:val="auto"/>
                <w:kern w:val="0"/>
                <w:szCs w:val="21"/>
              </w:rPr>
            </w:pPr>
            <w:r>
              <w:rPr>
                <w:rFonts w:hint="eastAsia" w:ascii="宋体" w:hAnsi="宋体"/>
                <w:color w:val="auto"/>
                <w:kern w:val="0"/>
                <w:szCs w:val="21"/>
              </w:rPr>
              <w:t>20</w:t>
            </w:r>
          </w:p>
        </w:tc>
        <w:tc>
          <w:tcPr>
            <w:tcW w:w="4299" w:type="dxa"/>
            <w:noWrap w:val="0"/>
            <w:vAlign w:val="center"/>
          </w:tcPr>
          <w:p w14:paraId="7E6DCAE0">
            <w:pPr>
              <w:widowControl/>
              <w:spacing w:line="340" w:lineRule="exact"/>
              <w:jc w:val="left"/>
              <w:rPr>
                <w:rFonts w:ascii="宋体" w:hAnsi="宋体"/>
                <w:color w:val="auto"/>
                <w:kern w:val="0"/>
                <w:szCs w:val="21"/>
              </w:rPr>
            </w:pPr>
            <w:r>
              <w:rPr>
                <w:rFonts w:hint="eastAsia" w:ascii="宋体" w:hAnsi="宋体"/>
                <w:color w:val="auto"/>
                <w:kern w:val="0"/>
                <w:szCs w:val="21"/>
              </w:rPr>
              <w:t>汽车传动系统构造拆装实训：变速器（离合器）、传动轴、驱动桥的拆卸、测量和装配；自动变速器的构造拆装与测量实训；自动变速器故障诊断实训；转向及悬架拆装实训；动力转向及悬架故障诊断实训；制动系统维修实训。</w:t>
            </w:r>
          </w:p>
        </w:tc>
      </w:tr>
      <w:tr w14:paraId="5E4F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83" w:type="dxa"/>
            <w:vMerge w:val="continue"/>
            <w:noWrap w:val="0"/>
            <w:vAlign w:val="center"/>
          </w:tcPr>
          <w:p w14:paraId="27951B8E">
            <w:pPr>
              <w:widowControl/>
              <w:spacing w:line="340" w:lineRule="exact"/>
              <w:jc w:val="left"/>
              <w:rPr>
                <w:rFonts w:ascii="宋体" w:hAnsi="宋体"/>
                <w:color w:val="auto"/>
                <w:kern w:val="0"/>
                <w:szCs w:val="21"/>
              </w:rPr>
            </w:pPr>
          </w:p>
        </w:tc>
        <w:tc>
          <w:tcPr>
            <w:tcW w:w="2250" w:type="dxa"/>
            <w:noWrap w:val="0"/>
            <w:vAlign w:val="center"/>
          </w:tcPr>
          <w:p w14:paraId="5628D3DA">
            <w:pPr>
              <w:widowControl/>
              <w:spacing w:line="340" w:lineRule="exact"/>
              <w:rPr>
                <w:rFonts w:ascii="宋体" w:hAnsi="宋体"/>
                <w:color w:val="auto"/>
                <w:kern w:val="0"/>
                <w:szCs w:val="21"/>
              </w:rPr>
            </w:pPr>
            <w:r>
              <w:rPr>
                <w:rFonts w:hint="eastAsia" w:ascii="宋体" w:hAnsi="宋体"/>
                <w:color w:val="auto"/>
                <w:kern w:val="0"/>
                <w:szCs w:val="21"/>
              </w:rPr>
              <w:t>3.汽车发动机实训室</w:t>
            </w:r>
          </w:p>
        </w:tc>
        <w:tc>
          <w:tcPr>
            <w:tcW w:w="1007" w:type="dxa"/>
            <w:noWrap w:val="0"/>
            <w:vAlign w:val="center"/>
          </w:tcPr>
          <w:p w14:paraId="30037CEA">
            <w:pPr>
              <w:widowControl/>
              <w:spacing w:line="340" w:lineRule="exact"/>
              <w:jc w:val="center"/>
              <w:rPr>
                <w:rFonts w:ascii="宋体" w:hAnsi="宋体"/>
                <w:color w:val="auto"/>
                <w:kern w:val="0"/>
                <w:szCs w:val="21"/>
              </w:rPr>
            </w:pPr>
            <w:r>
              <w:rPr>
                <w:rFonts w:hint="eastAsia" w:ascii="宋体" w:hAnsi="宋体"/>
                <w:color w:val="auto"/>
                <w:kern w:val="0"/>
                <w:szCs w:val="21"/>
              </w:rPr>
              <w:t>30</w:t>
            </w:r>
          </w:p>
        </w:tc>
        <w:tc>
          <w:tcPr>
            <w:tcW w:w="4299" w:type="dxa"/>
            <w:noWrap w:val="0"/>
            <w:vAlign w:val="center"/>
          </w:tcPr>
          <w:p w14:paraId="3874BBEB">
            <w:pPr>
              <w:widowControl/>
              <w:spacing w:line="340" w:lineRule="exact"/>
              <w:jc w:val="left"/>
              <w:rPr>
                <w:rFonts w:ascii="宋体" w:hAnsi="宋体"/>
                <w:color w:val="auto"/>
                <w:kern w:val="0"/>
                <w:szCs w:val="21"/>
              </w:rPr>
            </w:pPr>
            <w:r>
              <w:rPr>
                <w:rFonts w:hint="eastAsia" w:ascii="宋体" w:hAnsi="宋体"/>
                <w:color w:val="auto"/>
                <w:kern w:val="0"/>
                <w:szCs w:val="21"/>
              </w:rPr>
              <w:t>汽油发动机构造拆装实训；汽油发动机零件测量技能实训；汽油发动机故障诊断技能实训。</w:t>
            </w:r>
          </w:p>
        </w:tc>
      </w:tr>
      <w:tr w14:paraId="289F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83" w:type="dxa"/>
            <w:vMerge w:val="continue"/>
            <w:noWrap w:val="0"/>
            <w:vAlign w:val="center"/>
          </w:tcPr>
          <w:p w14:paraId="50C8DA16">
            <w:pPr>
              <w:widowControl/>
              <w:spacing w:line="340" w:lineRule="exact"/>
              <w:jc w:val="left"/>
              <w:rPr>
                <w:rFonts w:ascii="宋体" w:hAnsi="宋体"/>
                <w:color w:val="auto"/>
                <w:kern w:val="0"/>
                <w:szCs w:val="21"/>
              </w:rPr>
            </w:pPr>
          </w:p>
        </w:tc>
        <w:tc>
          <w:tcPr>
            <w:tcW w:w="2250" w:type="dxa"/>
            <w:noWrap w:val="0"/>
            <w:vAlign w:val="center"/>
          </w:tcPr>
          <w:p w14:paraId="633CE7E4">
            <w:pPr>
              <w:widowControl/>
              <w:spacing w:line="340" w:lineRule="exact"/>
              <w:rPr>
                <w:rFonts w:ascii="宋体" w:hAnsi="宋体"/>
                <w:color w:val="auto"/>
                <w:kern w:val="0"/>
                <w:szCs w:val="21"/>
              </w:rPr>
            </w:pPr>
            <w:r>
              <w:rPr>
                <w:rFonts w:hint="eastAsia" w:ascii="宋体" w:hAnsi="宋体"/>
                <w:color w:val="auto"/>
                <w:kern w:val="0"/>
                <w:szCs w:val="21"/>
              </w:rPr>
              <w:t>4.汽车</w:t>
            </w:r>
            <w:r>
              <w:rPr>
                <w:rFonts w:ascii="宋体" w:hAnsi="宋体"/>
                <w:color w:val="auto"/>
                <w:kern w:val="0"/>
                <w:szCs w:val="21"/>
              </w:rPr>
              <w:t>电控发动机实训室</w:t>
            </w:r>
          </w:p>
        </w:tc>
        <w:tc>
          <w:tcPr>
            <w:tcW w:w="1007" w:type="dxa"/>
            <w:noWrap w:val="0"/>
            <w:vAlign w:val="center"/>
          </w:tcPr>
          <w:p w14:paraId="0A4AD358">
            <w:pPr>
              <w:widowControl/>
              <w:spacing w:line="340" w:lineRule="exact"/>
              <w:jc w:val="center"/>
              <w:rPr>
                <w:rFonts w:ascii="宋体" w:hAnsi="宋体"/>
                <w:color w:val="auto"/>
                <w:kern w:val="0"/>
                <w:szCs w:val="21"/>
              </w:rPr>
            </w:pPr>
            <w:r>
              <w:rPr>
                <w:rFonts w:hint="eastAsia" w:ascii="宋体" w:hAnsi="宋体"/>
                <w:color w:val="auto"/>
                <w:kern w:val="0"/>
                <w:szCs w:val="21"/>
              </w:rPr>
              <w:t>14</w:t>
            </w:r>
          </w:p>
        </w:tc>
        <w:tc>
          <w:tcPr>
            <w:tcW w:w="4299" w:type="dxa"/>
            <w:noWrap w:val="0"/>
            <w:vAlign w:val="center"/>
          </w:tcPr>
          <w:p w14:paraId="7124B802">
            <w:pPr>
              <w:widowControl/>
              <w:spacing w:line="340" w:lineRule="exact"/>
              <w:jc w:val="left"/>
              <w:rPr>
                <w:rFonts w:ascii="宋体" w:hAnsi="宋体"/>
                <w:color w:val="auto"/>
                <w:kern w:val="0"/>
                <w:szCs w:val="21"/>
              </w:rPr>
            </w:pPr>
            <w:r>
              <w:rPr>
                <w:rFonts w:hint="eastAsia" w:ascii="宋体" w:hAnsi="宋体"/>
                <w:color w:val="auto"/>
                <w:kern w:val="0"/>
                <w:szCs w:val="21"/>
              </w:rPr>
              <w:t>发动机</w:t>
            </w:r>
            <w:r>
              <w:rPr>
                <w:rFonts w:ascii="宋体" w:hAnsi="宋体"/>
                <w:color w:val="auto"/>
                <w:kern w:val="0"/>
                <w:szCs w:val="21"/>
              </w:rPr>
              <w:t>整体结构认识，传感器的</w:t>
            </w:r>
            <w:r>
              <w:rPr>
                <w:rFonts w:hint="eastAsia" w:ascii="宋体" w:hAnsi="宋体"/>
                <w:color w:val="auto"/>
                <w:kern w:val="0"/>
                <w:szCs w:val="21"/>
              </w:rPr>
              <w:t>结构</w:t>
            </w:r>
            <w:r>
              <w:rPr>
                <w:rFonts w:ascii="宋体" w:hAnsi="宋体"/>
                <w:color w:val="auto"/>
                <w:kern w:val="0"/>
                <w:szCs w:val="21"/>
              </w:rPr>
              <w:t>认识与检修，燃油供给系统检修进气</w:t>
            </w:r>
            <w:r>
              <w:rPr>
                <w:rFonts w:hint="eastAsia" w:ascii="宋体" w:hAnsi="宋体"/>
                <w:color w:val="auto"/>
                <w:kern w:val="0"/>
                <w:szCs w:val="21"/>
              </w:rPr>
              <w:t>系统</w:t>
            </w:r>
            <w:r>
              <w:rPr>
                <w:rFonts w:ascii="宋体" w:hAnsi="宋体"/>
                <w:color w:val="auto"/>
                <w:kern w:val="0"/>
                <w:szCs w:val="21"/>
              </w:rPr>
              <w:t>检修点火系统检修，废气系统检修。</w:t>
            </w:r>
          </w:p>
        </w:tc>
      </w:tr>
      <w:tr w14:paraId="2045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83" w:type="dxa"/>
            <w:vMerge w:val="continue"/>
            <w:noWrap w:val="0"/>
            <w:vAlign w:val="center"/>
          </w:tcPr>
          <w:p w14:paraId="13539A8A">
            <w:pPr>
              <w:widowControl/>
              <w:spacing w:line="340" w:lineRule="exact"/>
              <w:jc w:val="left"/>
              <w:rPr>
                <w:rFonts w:ascii="宋体" w:hAnsi="宋体"/>
                <w:color w:val="auto"/>
                <w:kern w:val="0"/>
                <w:szCs w:val="21"/>
              </w:rPr>
            </w:pPr>
          </w:p>
        </w:tc>
        <w:tc>
          <w:tcPr>
            <w:tcW w:w="2250" w:type="dxa"/>
            <w:noWrap w:val="0"/>
            <w:vAlign w:val="center"/>
          </w:tcPr>
          <w:p w14:paraId="31D40F1C">
            <w:pPr>
              <w:widowControl/>
              <w:spacing w:line="340" w:lineRule="exac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5.</w:t>
            </w:r>
            <w:r>
              <w:rPr>
                <w:rFonts w:hint="eastAsia" w:ascii="宋体" w:hAnsi="宋体"/>
                <w:color w:val="auto"/>
                <w:kern w:val="0"/>
                <w:szCs w:val="21"/>
              </w:rPr>
              <w:t>汽车电气实训室</w:t>
            </w:r>
          </w:p>
        </w:tc>
        <w:tc>
          <w:tcPr>
            <w:tcW w:w="1007" w:type="dxa"/>
            <w:noWrap w:val="0"/>
            <w:vAlign w:val="center"/>
          </w:tcPr>
          <w:p w14:paraId="177A87D9">
            <w:pPr>
              <w:spacing w:line="340" w:lineRule="exact"/>
              <w:jc w:val="center"/>
              <w:rPr>
                <w:rFonts w:ascii="宋体" w:hAnsi="宋体"/>
                <w:color w:val="auto"/>
                <w:kern w:val="0"/>
                <w:szCs w:val="21"/>
              </w:rPr>
            </w:pPr>
            <w:r>
              <w:rPr>
                <w:rFonts w:hint="eastAsia" w:ascii="宋体" w:hAnsi="宋体"/>
                <w:color w:val="auto"/>
                <w:kern w:val="0"/>
                <w:szCs w:val="21"/>
              </w:rPr>
              <w:t>12</w:t>
            </w:r>
          </w:p>
        </w:tc>
        <w:tc>
          <w:tcPr>
            <w:tcW w:w="4299" w:type="dxa"/>
            <w:noWrap w:val="0"/>
            <w:vAlign w:val="center"/>
          </w:tcPr>
          <w:p w14:paraId="435456EC">
            <w:pPr>
              <w:spacing w:line="340" w:lineRule="exact"/>
              <w:jc w:val="left"/>
              <w:rPr>
                <w:rFonts w:ascii="宋体" w:hAnsi="宋体"/>
                <w:color w:val="auto"/>
                <w:kern w:val="0"/>
                <w:szCs w:val="21"/>
              </w:rPr>
            </w:pPr>
            <w:r>
              <w:rPr>
                <w:rFonts w:hint="eastAsia" w:ascii="宋体" w:hAnsi="宋体"/>
                <w:color w:val="auto"/>
                <w:kern w:val="0"/>
                <w:szCs w:val="21"/>
              </w:rPr>
              <w:t>汽车电气系统各总成、部件的结构拆装实训；.汽车电气系统各总成、部件维修实训；汽车电气系统常见故障检测、诊断、排除实训。</w:t>
            </w:r>
          </w:p>
        </w:tc>
      </w:tr>
      <w:tr w14:paraId="1E42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83" w:type="dxa"/>
            <w:vMerge w:val="continue"/>
            <w:noWrap w:val="0"/>
            <w:vAlign w:val="center"/>
          </w:tcPr>
          <w:p w14:paraId="2A4FF2E2">
            <w:pPr>
              <w:widowControl/>
              <w:spacing w:line="340" w:lineRule="exact"/>
              <w:jc w:val="center"/>
              <w:rPr>
                <w:rFonts w:ascii="宋体" w:hAnsi="宋体"/>
                <w:color w:val="auto"/>
                <w:kern w:val="0"/>
                <w:szCs w:val="21"/>
              </w:rPr>
            </w:pPr>
          </w:p>
        </w:tc>
        <w:tc>
          <w:tcPr>
            <w:tcW w:w="2250" w:type="dxa"/>
            <w:noWrap w:val="0"/>
            <w:vAlign w:val="center"/>
          </w:tcPr>
          <w:p w14:paraId="0518856D">
            <w:pPr>
              <w:spacing w:line="340" w:lineRule="exact"/>
              <w:rPr>
                <w:rFonts w:ascii="宋体" w:hAnsi="宋体"/>
                <w:color w:val="auto"/>
                <w:kern w:val="0"/>
                <w:szCs w:val="21"/>
              </w:rPr>
            </w:pPr>
            <w:r>
              <w:rPr>
                <w:rFonts w:hint="eastAsia" w:ascii="宋体" w:hAnsi="宋体"/>
                <w:color w:val="auto"/>
                <w:kern w:val="0"/>
                <w:szCs w:val="21"/>
              </w:rPr>
              <w:t>6.汽车美容实训</w:t>
            </w:r>
            <w:r>
              <w:rPr>
                <w:rFonts w:ascii="宋体" w:hAnsi="宋体"/>
                <w:color w:val="auto"/>
                <w:kern w:val="0"/>
                <w:szCs w:val="21"/>
              </w:rPr>
              <w:t>室</w:t>
            </w:r>
          </w:p>
        </w:tc>
        <w:tc>
          <w:tcPr>
            <w:tcW w:w="1007" w:type="dxa"/>
            <w:noWrap w:val="0"/>
            <w:vAlign w:val="center"/>
          </w:tcPr>
          <w:p w14:paraId="6D9D617F">
            <w:pPr>
              <w:widowControl/>
              <w:spacing w:line="340" w:lineRule="exact"/>
              <w:jc w:val="center"/>
              <w:rPr>
                <w:rFonts w:ascii="宋体" w:hAnsi="宋体"/>
                <w:color w:val="auto"/>
                <w:kern w:val="0"/>
                <w:szCs w:val="21"/>
              </w:rPr>
            </w:pPr>
            <w:r>
              <w:rPr>
                <w:rFonts w:hint="eastAsia" w:ascii="宋体" w:hAnsi="宋体"/>
                <w:color w:val="auto"/>
                <w:kern w:val="0"/>
                <w:szCs w:val="21"/>
              </w:rPr>
              <w:t>15</w:t>
            </w:r>
          </w:p>
        </w:tc>
        <w:tc>
          <w:tcPr>
            <w:tcW w:w="4299" w:type="dxa"/>
            <w:noWrap w:val="0"/>
            <w:vAlign w:val="center"/>
          </w:tcPr>
          <w:p w14:paraId="77620A24">
            <w:pPr>
              <w:spacing w:line="340" w:lineRule="exact"/>
              <w:jc w:val="left"/>
              <w:rPr>
                <w:rFonts w:ascii="宋体" w:hAnsi="宋体"/>
                <w:color w:val="auto"/>
                <w:kern w:val="0"/>
                <w:szCs w:val="21"/>
              </w:rPr>
            </w:pPr>
            <w:r>
              <w:rPr>
                <w:rFonts w:hint="eastAsia" w:ascii="宋体" w:hAnsi="宋体"/>
                <w:color w:val="auto"/>
                <w:kern w:val="0"/>
                <w:szCs w:val="21"/>
              </w:rPr>
              <w:t>汽车</w:t>
            </w:r>
            <w:r>
              <w:rPr>
                <w:rFonts w:ascii="宋体" w:hAnsi="宋体"/>
                <w:color w:val="auto"/>
                <w:kern w:val="0"/>
                <w:szCs w:val="21"/>
              </w:rPr>
              <w:t>清洁，打蜡，车内清</w:t>
            </w:r>
            <w:r>
              <w:rPr>
                <w:rFonts w:hint="eastAsia" w:ascii="宋体" w:hAnsi="宋体"/>
                <w:color w:val="auto"/>
                <w:kern w:val="0"/>
                <w:szCs w:val="21"/>
              </w:rPr>
              <w:t>洗</w:t>
            </w:r>
            <w:r>
              <w:rPr>
                <w:rFonts w:ascii="宋体" w:hAnsi="宋体"/>
                <w:color w:val="auto"/>
                <w:kern w:val="0"/>
                <w:szCs w:val="21"/>
              </w:rPr>
              <w:t>，座椅清洗，挡风玻璃贴膜</w:t>
            </w:r>
            <w:r>
              <w:rPr>
                <w:rFonts w:hint="eastAsia" w:ascii="宋体" w:hAnsi="宋体"/>
                <w:color w:val="auto"/>
                <w:kern w:val="0"/>
                <w:szCs w:val="21"/>
              </w:rPr>
              <w:t>，</w:t>
            </w:r>
            <w:r>
              <w:rPr>
                <w:rFonts w:ascii="宋体" w:hAnsi="宋体"/>
                <w:color w:val="auto"/>
                <w:kern w:val="0"/>
                <w:szCs w:val="21"/>
              </w:rPr>
              <w:t>能进行</w:t>
            </w:r>
            <w:r>
              <w:rPr>
                <w:rFonts w:hint="eastAsia" w:ascii="宋体" w:hAnsi="宋体"/>
                <w:color w:val="auto"/>
                <w:kern w:val="0"/>
                <w:szCs w:val="21"/>
              </w:rPr>
              <w:t>加</w:t>
            </w:r>
            <w:r>
              <w:rPr>
                <w:rFonts w:ascii="宋体" w:hAnsi="宋体"/>
                <w:color w:val="auto"/>
                <w:kern w:val="0"/>
                <w:szCs w:val="21"/>
              </w:rPr>
              <w:t>装中央门锁，音响，防盗</w:t>
            </w:r>
            <w:r>
              <w:rPr>
                <w:rFonts w:hint="eastAsia" w:ascii="宋体" w:hAnsi="宋体"/>
                <w:color w:val="auto"/>
                <w:kern w:val="0"/>
                <w:szCs w:val="21"/>
              </w:rPr>
              <w:t>，</w:t>
            </w:r>
            <w:r>
              <w:rPr>
                <w:rFonts w:ascii="宋体" w:hAnsi="宋体"/>
                <w:color w:val="auto"/>
                <w:kern w:val="0"/>
                <w:szCs w:val="21"/>
              </w:rPr>
              <w:t>倒车雷达等常见装饰项目</w:t>
            </w:r>
          </w:p>
        </w:tc>
      </w:tr>
      <w:tr w14:paraId="40EF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3" w:type="dxa"/>
            <w:vMerge w:val="continue"/>
            <w:noWrap w:val="0"/>
            <w:vAlign w:val="center"/>
          </w:tcPr>
          <w:p w14:paraId="13A59135">
            <w:pPr>
              <w:widowControl/>
              <w:spacing w:line="340" w:lineRule="exact"/>
              <w:jc w:val="center"/>
              <w:rPr>
                <w:rFonts w:ascii="宋体" w:hAnsi="宋体"/>
                <w:color w:val="auto"/>
                <w:kern w:val="0"/>
                <w:szCs w:val="21"/>
              </w:rPr>
            </w:pPr>
          </w:p>
        </w:tc>
        <w:tc>
          <w:tcPr>
            <w:tcW w:w="2250" w:type="dxa"/>
            <w:noWrap w:val="0"/>
            <w:vAlign w:val="center"/>
          </w:tcPr>
          <w:p w14:paraId="053DF141">
            <w:pPr>
              <w:spacing w:line="340" w:lineRule="exact"/>
              <w:rPr>
                <w:rFonts w:ascii="宋体" w:hAnsi="宋体"/>
                <w:color w:val="auto"/>
                <w:kern w:val="0"/>
                <w:szCs w:val="21"/>
              </w:rPr>
            </w:pPr>
            <w:r>
              <w:rPr>
                <w:rFonts w:hint="eastAsia" w:ascii="宋体" w:hAnsi="宋体"/>
                <w:color w:val="auto"/>
                <w:kern w:val="0"/>
                <w:szCs w:val="21"/>
              </w:rPr>
              <w:t>7.汽车</w:t>
            </w:r>
            <w:r>
              <w:rPr>
                <w:rFonts w:ascii="宋体" w:hAnsi="宋体"/>
                <w:color w:val="auto"/>
                <w:kern w:val="0"/>
                <w:szCs w:val="21"/>
              </w:rPr>
              <w:t>钣金实训室</w:t>
            </w:r>
          </w:p>
        </w:tc>
        <w:tc>
          <w:tcPr>
            <w:tcW w:w="1007" w:type="dxa"/>
            <w:noWrap w:val="0"/>
            <w:vAlign w:val="center"/>
          </w:tcPr>
          <w:p w14:paraId="76FCEA4E">
            <w:pPr>
              <w:widowControl/>
              <w:spacing w:line="340" w:lineRule="exact"/>
              <w:jc w:val="center"/>
              <w:rPr>
                <w:rFonts w:ascii="宋体" w:hAnsi="宋体"/>
                <w:color w:val="auto"/>
                <w:kern w:val="0"/>
                <w:szCs w:val="21"/>
              </w:rPr>
            </w:pPr>
            <w:r>
              <w:rPr>
                <w:rFonts w:hint="eastAsia" w:ascii="宋体" w:hAnsi="宋体"/>
                <w:color w:val="auto"/>
                <w:kern w:val="0"/>
                <w:szCs w:val="21"/>
              </w:rPr>
              <w:t>30</w:t>
            </w:r>
          </w:p>
        </w:tc>
        <w:tc>
          <w:tcPr>
            <w:tcW w:w="4299" w:type="dxa"/>
            <w:noWrap w:val="0"/>
            <w:vAlign w:val="center"/>
          </w:tcPr>
          <w:p w14:paraId="3DE01411">
            <w:pPr>
              <w:spacing w:line="340" w:lineRule="exact"/>
              <w:jc w:val="left"/>
              <w:rPr>
                <w:rFonts w:ascii="宋体" w:hAnsi="宋体"/>
                <w:color w:val="auto"/>
                <w:kern w:val="0"/>
                <w:szCs w:val="21"/>
              </w:rPr>
            </w:pPr>
            <w:r>
              <w:rPr>
                <w:rFonts w:hint="eastAsia" w:ascii="宋体" w:hAnsi="宋体"/>
                <w:color w:val="auto"/>
                <w:kern w:val="0"/>
                <w:szCs w:val="21"/>
              </w:rPr>
              <w:t>金整形及焊接实训；车身测量与矫正实训。</w:t>
            </w:r>
          </w:p>
        </w:tc>
      </w:tr>
      <w:tr w14:paraId="39B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3" w:type="dxa"/>
            <w:vMerge w:val="continue"/>
            <w:noWrap w:val="0"/>
            <w:vAlign w:val="center"/>
          </w:tcPr>
          <w:p w14:paraId="260FB237">
            <w:pPr>
              <w:widowControl/>
              <w:spacing w:line="340" w:lineRule="exact"/>
              <w:jc w:val="left"/>
              <w:rPr>
                <w:rFonts w:ascii="宋体" w:hAnsi="宋体"/>
                <w:color w:val="auto"/>
                <w:kern w:val="0"/>
                <w:szCs w:val="21"/>
              </w:rPr>
            </w:pPr>
          </w:p>
        </w:tc>
        <w:tc>
          <w:tcPr>
            <w:tcW w:w="2250" w:type="dxa"/>
            <w:noWrap w:val="0"/>
            <w:vAlign w:val="center"/>
          </w:tcPr>
          <w:p w14:paraId="457597C2">
            <w:pPr>
              <w:widowControl/>
              <w:spacing w:line="340" w:lineRule="exact"/>
              <w:rPr>
                <w:rFonts w:ascii="宋体" w:hAnsi="宋体"/>
                <w:color w:val="auto"/>
                <w:kern w:val="0"/>
                <w:szCs w:val="21"/>
              </w:rPr>
            </w:pPr>
            <w:r>
              <w:rPr>
                <w:rFonts w:hint="eastAsia" w:ascii="宋体" w:hAnsi="宋体"/>
                <w:color w:val="auto"/>
                <w:kern w:val="0"/>
                <w:szCs w:val="21"/>
              </w:rPr>
              <w:t>8.汽车</w:t>
            </w:r>
            <w:r>
              <w:rPr>
                <w:rFonts w:ascii="宋体" w:hAnsi="宋体"/>
                <w:color w:val="auto"/>
                <w:kern w:val="0"/>
                <w:szCs w:val="21"/>
              </w:rPr>
              <w:t>喷漆实训室</w:t>
            </w:r>
          </w:p>
        </w:tc>
        <w:tc>
          <w:tcPr>
            <w:tcW w:w="1007" w:type="dxa"/>
            <w:noWrap w:val="0"/>
            <w:vAlign w:val="center"/>
          </w:tcPr>
          <w:p w14:paraId="6555D854">
            <w:pPr>
              <w:widowControl/>
              <w:spacing w:line="340" w:lineRule="exact"/>
              <w:jc w:val="center"/>
              <w:rPr>
                <w:rFonts w:ascii="宋体" w:hAnsi="宋体"/>
                <w:color w:val="auto"/>
                <w:kern w:val="0"/>
                <w:szCs w:val="21"/>
              </w:rPr>
            </w:pPr>
            <w:r>
              <w:rPr>
                <w:rFonts w:hint="eastAsia" w:ascii="宋体" w:hAnsi="宋体"/>
                <w:color w:val="auto"/>
                <w:kern w:val="0"/>
                <w:szCs w:val="21"/>
              </w:rPr>
              <w:t>38</w:t>
            </w:r>
          </w:p>
        </w:tc>
        <w:tc>
          <w:tcPr>
            <w:tcW w:w="4299" w:type="dxa"/>
            <w:noWrap w:val="0"/>
            <w:vAlign w:val="center"/>
          </w:tcPr>
          <w:p w14:paraId="2F077A21">
            <w:pPr>
              <w:widowControl/>
              <w:spacing w:line="340" w:lineRule="exact"/>
              <w:jc w:val="left"/>
              <w:rPr>
                <w:rFonts w:ascii="宋体" w:hAnsi="宋体"/>
                <w:color w:val="auto"/>
                <w:kern w:val="0"/>
                <w:szCs w:val="21"/>
              </w:rPr>
            </w:pPr>
            <w:r>
              <w:rPr>
                <w:rFonts w:hint="eastAsia" w:ascii="宋体" w:hAnsi="宋体"/>
                <w:color w:val="auto"/>
                <w:kern w:val="0"/>
                <w:szCs w:val="21"/>
              </w:rPr>
              <w:t>为</w:t>
            </w:r>
            <w:r>
              <w:rPr>
                <w:rFonts w:ascii="宋体" w:hAnsi="宋体"/>
                <w:color w:val="auto"/>
                <w:kern w:val="0"/>
                <w:szCs w:val="21"/>
              </w:rPr>
              <w:t>汽车补灰，打磨，喷底漆</w:t>
            </w:r>
            <w:r>
              <w:rPr>
                <w:rFonts w:hint="eastAsia" w:ascii="宋体" w:hAnsi="宋体"/>
                <w:color w:val="auto"/>
                <w:kern w:val="0"/>
                <w:szCs w:val="21"/>
              </w:rPr>
              <w:t>，</w:t>
            </w:r>
            <w:r>
              <w:rPr>
                <w:rFonts w:ascii="宋体" w:hAnsi="宋体"/>
                <w:color w:val="auto"/>
                <w:kern w:val="0"/>
                <w:szCs w:val="21"/>
              </w:rPr>
              <w:t>抛光，打蜡</w:t>
            </w:r>
            <w:r>
              <w:rPr>
                <w:rFonts w:hint="eastAsia" w:ascii="宋体" w:hAnsi="宋体"/>
                <w:color w:val="auto"/>
                <w:kern w:val="0"/>
                <w:szCs w:val="21"/>
              </w:rPr>
              <w:t>，色彩与调色实训</w:t>
            </w:r>
          </w:p>
        </w:tc>
      </w:tr>
      <w:tr w14:paraId="7F44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583" w:type="dxa"/>
            <w:vMerge w:val="continue"/>
            <w:noWrap w:val="0"/>
            <w:vAlign w:val="center"/>
          </w:tcPr>
          <w:p w14:paraId="01EB6C45">
            <w:pPr>
              <w:widowControl/>
              <w:spacing w:line="340" w:lineRule="exact"/>
              <w:jc w:val="left"/>
              <w:rPr>
                <w:rFonts w:ascii="宋体" w:hAnsi="宋体"/>
                <w:color w:val="auto"/>
                <w:kern w:val="0"/>
                <w:szCs w:val="21"/>
              </w:rPr>
            </w:pPr>
          </w:p>
        </w:tc>
        <w:tc>
          <w:tcPr>
            <w:tcW w:w="2250" w:type="dxa"/>
            <w:noWrap w:val="0"/>
            <w:vAlign w:val="center"/>
          </w:tcPr>
          <w:p w14:paraId="3AA3A945">
            <w:pPr>
              <w:widowControl/>
              <w:spacing w:line="340" w:lineRule="exact"/>
              <w:jc w:val="center"/>
              <w:rPr>
                <w:rFonts w:ascii="宋体" w:hAnsi="宋体"/>
                <w:color w:val="auto"/>
                <w:kern w:val="0"/>
                <w:szCs w:val="21"/>
              </w:rPr>
            </w:pPr>
            <w:r>
              <w:rPr>
                <w:rFonts w:hint="eastAsia" w:ascii="宋体" w:hAnsi="宋体"/>
                <w:color w:val="auto"/>
                <w:kern w:val="0"/>
                <w:szCs w:val="21"/>
              </w:rPr>
              <w:t>汽车空调维修</w:t>
            </w:r>
          </w:p>
          <w:p w14:paraId="4A88D176">
            <w:pPr>
              <w:widowControl/>
              <w:spacing w:line="340" w:lineRule="exact"/>
              <w:jc w:val="center"/>
              <w:rPr>
                <w:rFonts w:ascii="宋体" w:hAnsi="宋体"/>
                <w:color w:val="auto"/>
                <w:kern w:val="0"/>
                <w:szCs w:val="21"/>
              </w:rPr>
            </w:pPr>
            <w:r>
              <w:rPr>
                <w:rFonts w:hint="eastAsia" w:ascii="宋体" w:hAnsi="宋体"/>
                <w:color w:val="auto"/>
                <w:kern w:val="0"/>
                <w:szCs w:val="21"/>
              </w:rPr>
              <w:t>实训室</w:t>
            </w:r>
          </w:p>
        </w:tc>
        <w:tc>
          <w:tcPr>
            <w:tcW w:w="1007" w:type="dxa"/>
            <w:noWrap w:val="0"/>
            <w:vAlign w:val="center"/>
          </w:tcPr>
          <w:p w14:paraId="2EC2CE28">
            <w:pPr>
              <w:widowControl/>
              <w:spacing w:line="340" w:lineRule="exact"/>
              <w:jc w:val="center"/>
              <w:rPr>
                <w:rFonts w:ascii="宋体" w:hAnsi="宋体"/>
                <w:color w:val="auto"/>
                <w:kern w:val="0"/>
                <w:szCs w:val="21"/>
              </w:rPr>
            </w:pPr>
            <w:r>
              <w:rPr>
                <w:rFonts w:hint="eastAsia" w:ascii="宋体" w:hAnsi="宋体"/>
                <w:color w:val="auto"/>
                <w:kern w:val="0"/>
                <w:szCs w:val="21"/>
              </w:rPr>
              <w:t>20</w:t>
            </w:r>
          </w:p>
        </w:tc>
        <w:tc>
          <w:tcPr>
            <w:tcW w:w="4299" w:type="dxa"/>
            <w:noWrap w:val="0"/>
            <w:vAlign w:val="center"/>
          </w:tcPr>
          <w:p w14:paraId="4C26093A">
            <w:pPr>
              <w:widowControl/>
              <w:spacing w:line="340" w:lineRule="exact"/>
              <w:jc w:val="left"/>
              <w:rPr>
                <w:rFonts w:ascii="宋体" w:hAnsi="宋体"/>
                <w:color w:val="auto"/>
                <w:kern w:val="0"/>
                <w:szCs w:val="21"/>
              </w:rPr>
            </w:pPr>
            <w:r>
              <w:rPr>
                <w:rFonts w:hint="eastAsia" w:ascii="宋体" w:hAnsi="宋体"/>
                <w:color w:val="auto"/>
                <w:kern w:val="0"/>
                <w:szCs w:val="21"/>
              </w:rPr>
              <w:t>汽车空调系统拆装实训；汽车空调维护实训；汽车空调系统常见故障检测、诊断、排除实训。</w:t>
            </w:r>
          </w:p>
        </w:tc>
      </w:tr>
      <w:tr w14:paraId="4ECC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83" w:type="dxa"/>
            <w:vMerge w:val="continue"/>
            <w:noWrap w:val="0"/>
            <w:vAlign w:val="center"/>
          </w:tcPr>
          <w:p w14:paraId="42DE8826">
            <w:pPr>
              <w:widowControl/>
              <w:spacing w:line="340" w:lineRule="exact"/>
              <w:jc w:val="left"/>
              <w:rPr>
                <w:rFonts w:ascii="宋体" w:hAnsi="宋体"/>
                <w:color w:val="auto"/>
                <w:kern w:val="0"/>
                <w:szCs w:val="21"/>
              </w:rPr>
            </w:pPr>
          </w:p>
        </w:tc>
        <w:tc>
          <w:tcPr>
            <w:tcW w:w="2250" w:type="dxa"/>
            <w:noWrap w:val="0"/>
            <w:vAlign w:val="center"/>
          </w:tcPr>
          <w:p w14:paraId="4A4941DD">
            <w:pPr>
              <w:spacing w:line="340" w:lineRule="exact"/>
              <w:jc w:val="center"/>
              <w:rPr>
                <w:rFonts w:ascii="宋体" w:hAnsi="宋体"/>
                <w:color w:val="auto"/>
                <w:kern w:val="0"/>
                <w:szCs w:val="21"/>
              </w:rPr>
            </w:pPr>
            <w:r>
              <w:rPr>
                <w:rFonts w:hint="eastAsia" w:ascii="宋体" w:hAnsi="宋体"/>
                <w:color w:val="auto"/>
                <w:kern w:val="0"/>
                <w:szCs w:val="21"/>
              </w:rPr>
              <w:t>汽车营销实训室</w:t>
            </w:r>
          </w:p>
        </w:tc>
        <w:tc>
          <w:tcPr>
            <w:tcW w:w="1007" w:type="dxa"/>
            <w:noWrap w:val="0"/>
            <w:vAlign w:val="center"/>
          </w:tcPr>
          <w:p w14:paraId="48A25D96">
            <w:pPr>
              <w:spacing w:line="340" w:lineRule="exact"/>
              <w:jc w:val="center"/>
              <w:rPr>
                <w:rFonts w:ascii="宋体" w:hAnsi="宋体"/>
                <w:color w:val="auto"/>
                <w:kern w:val="0"/>
                <w:szCs w:val="21"/>
              </w:rPr>
            </w:pPr>
            <w:r>
              <w:rPr>
                <w:rFonts w:hint="eastAsia" w:ascii="宋体" w:hAnsi="宋体"/>
                <w:color w:val="auto"/>
                <w:kern w:val="0"/>
                <w:szCs w:val="21"/>
              </w:rPr>
              <w:t>25</w:t>
            </w:r>
          </w:p>
        </w:tc>
        <w:tc>
          <w:tcPr>
            <w:tcW w:w="4299" w:type="dxa"/>
            <w:noWrap w:val="0"/>
            <w:vAlign w:val="center"/>
          </w:tcPr>
          <w:p w14:paraId="44B66903">
            <w:pPr>
              <w:widowControl/>
              <w:spacing w:line="340" w:lineRule="exact"/>
              <w:jc w:val="left"/>
              <w:rPr>
                <w:rFonts w:ascii="宋体" w:hAnsi="宋体"/>
                <w:color w:val="auto"/>
                <w:kern w:val="0"/>
                <w:szCs w:val="21"/>
              </w:rPr>
            </w:pPr>
            <w:r>
              <w:rPr>
                <w:rFonts w:hint="eastAsia" w:ascii="宋体" w:hAnsi="宋体"/>
                <w:color w:val="auto"/>
                <w:kern w:val="0"/>
                <w:szCs w:val="21"/>
              </w:rPr>
              <w:t>汽车及配件营销的现场教学和培训；配件的选择、进货、储存、保管的管理；基本的推销礼仪和技巧训练。</w:t>
            </w:r>
          </w:p>
        </w:tc>
      </w:tr>
    </w:tbl>
    <w:p w14:paraId="775D79D2">
      <w:pPr>
        <w:snapToGrid w:val="0"/>
        <w:spacing w:before="120" w:beforeLines="50" w:line="360" w:lineRule="auto"/>
        <w:ind w:firstLine="640" w:firstLineChars="200"/>
        <w:rPr>
          <w:rFonts w:ascii="仿宋_GB2312" w:hAnsi="宋体"/>
          <w:color w:val="auto"/>
          <w:sz w:val="32"/>
        </w:rPr>
      </w:pPr>
      <w:r>
        <w:rPr>
          <w:rFonts w:hint="eastAsia" w:ascii="仿宋_GB2312" w:hAnsi="宋体"/>
          <w:color w:val="auto"/>
          <w:sz w:val="32"/>
        </w:rPr>
        <w:t>2.校外实训基地</w:t>
      </w:r>
    </w:p>
    <w:p w14:paraId="109E48F0">
      <w:pPr>
        <w:spacing w:line="520" w:lineRule="exact"/>
        <w:ind w:firstLine="480" w:firstLineChars="200"/>
        <w:rPr>
          <w:rFonts w:hint="eastAsia" w:ascii="宋体" w:hAnsi="宋体"/>
          <w:color w:val="auto"/>
          <w:sz w:val="24"/>
        </w:rPr>
      </w:pPr>
      <w:r>
        <w:rPr>
          <w:rFonts w:hint="eastAsia" w:ascii="宋体" w:hAnsi="宋体"/>
          <w:color w:val="auto"/>
          <w:sz w:val="24"/>
        </w:rPr>
        <w:t>计划到2020年，校企合作企业达20家，建设5家校外实训基地。目前我校与汽修企业签订了校企合作有13家，其中签订了2家校企合作校外实训基地，1家校企合作校内实训基地。南宁市宏德威汽修服务有限司为校企合作汽车维修校外实训基地，南宁市千里马汽车装饰养护店做为校企合作汽车美容校外实训基地、南宁市东顺驾驶员培训有限公司做为校企合作驾驶员培训校内实训基地。 汽修项目校外实训基地建设经验，对其他专业开展校外实训基地建设会起到示范作用。</w:t>
      </w:r>
    </w:p>
    <w:p w14:paraId="5A711F88">
      <w:pPr>
        <w:spacing w:line="520" w:lineRule="exact"/>
        <w:jc w:val="center"/>
        <w:rPr>
          <w:rFonts w:ascii="宋体" w:hAnsi="宋体"/>
          <w:b/>
          <w:color w:val="auto"/>
          <w:sz w:val="24"/>
        </w:rPr>
      </w:pPr>
    </w:p>
    <w:p w14:paraId="483B00C1">
      <w:pPr>
        <w:spacing w:line="520" w:lineRule="exact"/>
        <w:jc w:val="center"/>
        <w:rPr>
          <w:rFonts w:ascii="宋体" w:hAnsi="宋体"/>
          <w:b/>
          <w:color w:val="auto"/>
          <w:sz w:val="24"/>
        </w:rPr>
      </w:pPr>
    </w:p>
    <w:p w14:paraId="51504C99">
      <w:pPr>
        <w:spacing w:line="520" w:lineRule="exact"/>
        <w:jc w:val="center"/>
        <w:rPr>
          <w:rFonts w:ascii="宋体" w:hAnsi="宋体"/>
          <w:b/>
          <w:color w:val="auto"/>
          <w:sz w:val="24"/>
        </w:rPr>
      </w:pPr>
      <w:r>
        <w:rPr>
          <w:rFonts w:ascii="宋体" w:hAnsi="宋体"/>
          <w:b/>
          <w:color w:val="auto"/>
          <w:sz w:val="24"/>
        </w:rPr>
        <w:t>校</w:t>
      </w:r>
      <w:r>
        <w:rPr>
          <w:rFonts w:hint="eastAsia" w:ascii="宋体" w:hAnsi="宋体"/>
          <w:b/>
          <w:color w:val="auto"/>
          <w:sz w:val="24"/>
        </w:rPr>
        <w:t>外</w:t>
      </w:r>
      <w:r>
        <w:rPr>
          <w:rFonts w:ascii="宋体" w:hAnsi="宋体"/>
          <w:b/>
          <w:color w:val="auto"/>
          <w:sz w:val="24"/>
        </w:rPr>
        <w:t>实训基地</w:t>
      </w:r>
      <w:r>
        <w:rPr>
          <w:rFonts w:hint="eastAsia" w:ascii="宋体" w:hAnsi="宋体"/>
          <w:b/>
          <w:color w:val="auto"/>
          <w:sz w:val="24"/>
        </w:rPr>
        <w:t>建设</w:t>
      </w:r>
      <w:r>
        <w:rPr>
          <w:rFonts w:ascii="宋体" w:hAnsi="宋体"/>
          <w:b/>
          <w:color w:val="auto"/>
          <w:sz w:val="24"/>
        </w:rPr>
        <w:t>一览表</w:t>
      </w:r>
    </w:p>
    <w:tbl>
      <w:tblPr>
        <w:tblStyle w:val="14"/>
        <w:tblW w:w="7713" w:type="dxa"/>
        <w:jc w:val="center"/>
        <w:tblLayout w:type="autofit"/>
        <w:tblCellMar>
          <w:top w:w="0" w:type="dxa"/>
          <w:left w:w="108" w:type="dxa"/>
          <w:bottom w:w="0" w:type="dxa"/>
          <w:right w:w="108" w:type="dxa"/>
        </w:tblCellMar>
      </w:tblPr>
      <w:tblGrid>
        <w:gridCol w:w="1266"/>
        <w:gridCol w:w="2969"/>
        <w:gridCol w:w="3478"/>
      </w:tblGrid>
      <w:tr w14:paraId="61EEC8E0">
        <w:tblPrEx>
          <w:tblCellMar>
            <w:top w:w="0" w:type="dxa"/>
            <w:left w:w="108" w:type="dxa"/>
            <w:bottom w:w="0" w:type="dxa"/>
            <w:right w:w="108" w:type="dxa"/>
          </w:tblCellMar>
        </w:tblPrEx>
        <w:trPr>
          <w:trHeight w:val="430" w:hRule="atLeast"/>
          <w:jc w:val="center"/>
        </w:trPr>
        <w:tc>
          <w:tcPr>
            <w:tcW w:w="4235" w:type="dxa"/>
            <w:gridSpan w:val="2"/>
            <w:vMerge w:val="restart"/>
            <w:tcBorders>
              <w:top w:val="single" w:color="auto" w:sz="4" w:space="0"/>
              <w:left w:val="single" w:color="auto" w:sz="4" w:space="0"/>
              <w:right w:val="single" w:color="000000" w:sz="4" w:space="0"/>
            </w:tcBorders>
            <w:noWrap w:val="0"/>
            <w:vAlign w:val="center"/>
          </w:tcPr>
          <w:p w14:paraId="6EE16188">
            <w:pPr>
              <w:widowControl/>
              <w:jc w:val="center"/>
              <w:rPr>
                <w:rFonts w:ascii="宋体" w:hAnsi="宋体"/>
                <w:b/>
                <w:bCs/>
                <w:color w:val="auto"/>
                <w:kern w:val="0"/>
                <w:szCs w:val="21"/>
              </w:rPr>
            </w:pPr>
            <w:r>
              <w:rPr>
                <w:rFonts w:ascii="宋体" w:hAnsi="宋体"/>
                <w:b/>
                <w:bCs/>
                <w:color w:val="auto"/>
                <w:kern w:val="0"/>
                <w:szCs w:val="21"/>
              </w:rPr>
              <w:t>实训</w:t>
            </w:r>
            <w:r>
              <w:rPr>
                <w:rFonts w:hint="eastAsia" w:ascii="宋体" w:hAnsi="宋体"/>
                <w:b/>
                <w:bCs/>
                <w:color w:val="auto"/>
                <w:kern w:val="0"/>
                <w:szCs w:val="21"/>
              </w:rPr>
              <w:t>基地</w:t>
            </w:r>
            <w:r>
              <w:rPr>
                <w:rFonts w:ascii="宋体" w:hAnsi="宋体"/>
                <w:b/>
                <w:bCs/>
                <w:color w:val="auto"/>
                <w:kern w:val="0"/>
                <w:szCs w:val="21"/>
              </w:rPr>
              <w:t>名称</w:t>
            </w:r>
          </w:p>
        </w:tc>
        <w:tc>
          <w:tcPr>
            <w:tcW w:w="3478" w:type="dxa"/>
            <w:vMerge w:val="restart"/>
            <w:tcBorders>
              <w:top w:val="single" w:color="auto" w:sz="4" w:space="0"/>
              <w:left w:val="nil"/>
              <w:right w:val="single" w:color="auto" w:sz="4" w:space="0"/>
            </w:tcBorders>
            <w:noWrap w:val="0"/>
            <w:vAlign w:val="center"/>
          </w:tcPr>
          <w:p w14:paraId="68F467A2">
            <w:pPr>
              <w:widowControl/>
              <w:jc w:val="center"/>
              <w:rPr>
                <w:rFonts w:ascii="宋体" w:hAnsi="宋体"/>
                <w:b/>
                <w:bCs/>
                <w:color w:val="auto"/>
                <w:kern w:val="0"/>
                <w:szCs w:val="21"/>
              </w:rPr>
            </w:pPr>
            <w:r>
              <w:rPr>
                <w:rFonts w:ascii="宋体" w:hAnsi="宋体"/>
                <w:b/>
                <w:bCs/>
                <w:color w:val="auto"/>
                <w:kern w:val="0"/>
                <w:szCs w:val="21"/>
              </w:rPr>
              <w:t>功能简介</w:t>
            </w:r>
          </w:p>
        </w:tc>
      </w:tr>
      <w:tr w14:paraId="304C11C2">
        <w:tblPrEx>
          <w:tblCellMar>
            <w:top w:w="0" w:type="dxa"/>
            <w:left w:w="108" w:type="dxa"/>
            <w:bottom w:w="0" w:type="dxa"/>
            <w:right w:w="108" w:type="dxa"/>
          </w:tblCellMar>
        </w:tblPrEx>
        <w:trPr>
          <w:trHeight w:val="312" w:hRule="atLeast"/>
          <w:jc w:val="center"/>
        </w:trPr>
        <w:tc>
          <w:tcPr>
            <w:tcW w:w="4235" w:type="dxa"/>
            <w:gridSpan w:val="2"/>
            <w:vMerge w:val="continue"/>
            <w:tcBorders>
              <w:left w:val="single" w:color="auto" w:sz="4" w:space="0"/>
              <w:bottom w:val="single" w:color="auto" w:sz="4" w:space="0"/>
              <w:right w:val="single" w:color="000000" w:sz="4" w:space="0"/>
            </w:tcBorders>
            <w:noWrap w:val="0"/>
            <w:vAlign w:val="center"/>
          </w:tcPr>
          <w:p w14:paraId="06CF107D">
            <w:pPr>
              <w:widowControl/>
              <w:jc w:val="center"/>
              <w:rPr>
                <w:rFonts w:ascii="宋体" w:hAnsi="宋体"/>
                <w:b/>
                <w:bCs/>
                <w:color w:val="auto"/>
                <w:kern w:val="0"/>
                <w:szCs w:val="21"/>
              </w:rPr>
            </w:pPr>
          </w:p>
        </w:tc>
        <w:tc>
          <w:tcPr>
            <w:tcW w:w="3478" w:type="dxa"/>
            <w:vMerge w:val="continue"/>
            <w:tcBorders>
              <w:left w:val="nil"/>
              <w:bottom w:val="single" w:color="auto" w:sz="4" w:space="0"/>
              <w:right w:val="single" w:color="auto" w:sz="4" w:space="0"/>
            </w:tcBorders>
            <w:noWrap w:val="0"/>
            <w:vAlign w:val="center"/>
          </w:tcPr>
          <w:p w14:paraId="7CE2BC32">
            <w:pPr>
              <w:widowControl/>
              <w:jc w:val="center"/>
              <w:rPr>
                <w:rFonts w:ascii="宋体" w:hAnsi="宋体"/>
                <w:b/>
                <w:bCs/>
                <w:color w:val="auto"/>
                <w:kern w:val="0"/>
                <w:szCs w:val="21"/>
              </w:rPr>
            </w:pPr>
          </w:p>
        </w:tc>
      </w:tr>
      <w:tr w14:paraId="7D754255">
        <w:tblPrEx>
          <w:tblCellMar>
            <w:top w:w="0" w:type="dxa"/>
            <w:left w:w="108" w:type="dxa"/>
            <w:bottom w:w="0" w:type="dxa"/>
            <w:right w:w="108" w:type="dxa"/>
          </w:tblCellMar>
        </w:tblPrEx>
        <w:trPr>
          <w:trHeight w:val="401" w:hRule="atLeast"/>
          <w:jc w:val="center"/>
        </w:trPr>
        <w:tc>
          <w:tcPr>
            <w:tcW w:w="1266" w:type="dxa"/>
            <w:vMerge w:val="restart"/>
            <w:tcBorders>
              <w:top w:val="single" w:color="auto" w:sz="4" w:space="0"/>
              <w:left w:val="single" w:color="auto" w:sz="4" w:space="0"/>
              <w:right w:val="single" w:color="auto" w:sz="4" w:space="0"/>
            </w:tcBorders>
            <w:noWrap w:val="0"/>
            <w:vAlign w:val="center"/>
          </w:tcPr>
          <w:p w14:paraId="057CF448">
            <w:pPr>
              <w:widowControl/>
              <w:rPr>
                <w:rFonts w:ascii="宋体" w:hAnsi="宋体"/>
                <w:color w:val="auto"/>
                <w:kern w:val="0"/>
                <w:szCs w:val="21"/>
              </w:rPr>
            </w:pPr>
            <w:r>
              <w:rPr>
                <w:rFonts w:ascii="宋体" w:hAnsi="宋体"/>
                <w:color w:val="auto"/>
                <w:kern w:val="0"/>
                <w:szCs w:val="21"/>
              </w:rPr>
              <w:t>校外实训基地（现有）</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14:paraId="5BB0B1DA">
            <w:pPr>
              <w:rPr>
                <w:rFonts w:ascii="宋体" w:hAnsi="宋体"/>
                <w:color w:val="auto"/>
                <w:szCs w:val="21"/>
              </w:rPr>
            </w:pPr>
            <w:r>
              <w:rPr>
                <w:rFonts w:hint="eastAsia" w:ascii="宋体" w:hAnsi="宋体"/>
                <w:bCs/>
                <w:color w:val="auto"/>
                <w:szCs w:val="21"/>
              </w:rPr>
              <w:t>南宁市宏德威汽车服务有限公司</w:t>
            </w:r>
          </w:p>
        </w:tc>
        <w:tc>
          <w:tcPr>
            <w:tcW w:w="3478" w:type="dxa"/>
            <w:tcBorders>
              <w:top w:val="nil"/>
              <w:left w:val="nil"/>
              <w:bottom w:val="single" w:color="auto" w:sz="4" w:space="0"/>
              <w:right w:val="single" w:color="auto" w:sz="4" w:space="0"/>
            </w:tcBorders>
            <w:noWrap w:val="0"/>
            <w:vAlign w:val="center"/>
          </w:tcPr>
          <w:p w14:paraId="2E72291B">
            <w:pPr>
              <w:jc w:val="center"/>
              <w:rPr>
                <w:rFonts w:ascii="宋体" w:hAnsi="宋体"/>
                <w:color w:val="auto"/>
                <w:szCs w:val="21"/>
              </w:rPr>
            </w:pPr>
            <w:r>
              <w:rPr>
                <w:rFonts w:hint="eastAsia" w:ascii="宋体" w:hAnsi="宋体"/>
                <w:color w:val="auto"/>
                <w:szCs w:val="21"/>
              </w:rPr>
              <w:t>汽车生产见习；汽车维修见习实习；汽车营销实习；汽车美容实习；汽车钣金实习。</w:t>
            </w:r>
          </w:p>
        </w:tc>
      </w:tr>
      <w:tr w14:paraId="0D7C8B79">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noWrap w:val="0"/>
            <w:vAlign w:val="center"/>
          </w:tcPr>
          <w:p w14:paraId="78B94415">
            <w:pPr>
              <w:widowControl/>
              <w:rPr>
                <w:rFonts w:ascii="宋体" w:hAnsi="宋体"/>
                <w:color w:val="auto"/>
                <w:kern w:val="0"/>
                <w:szCs w:val="21"/>
              </w:rPr>
            </w:pPr>
          </w:p>
        </w:tc>
        <w:tc>
          <w:tcPr>
            <w:tcW w:w="2969" w:type="dxa"/>
            <w:tcBorders>
              <w:top w:val="nil"/>
              <w:left w:val="single" w:color="000000" w:sz="4" w:space="0"/>
              <w:bottom w:val="single" w:color="000000" w:sz="4" w:space="0"/>
              <w:right w:val="single" w:color="000000" w:sz="4" w:space="0"/>
            </w:tcBorders>
            <w:noWrap w:val="0"/>
            <w:vAlign w:val="center"/>
          </w:tcPr>
          <w:p w14:paraId="3B7DE67A">
            <w:pPr>
              <w:rPr>
                <w:rFonts w:ascii="宋体" w:hAnsi="宋体"/>
                <w:color w:val="auto"/>
                <w:szCs w:val="21"/>
              </w:rPr>
            </w:pPr>
            <w:r>
              <w:rPr>
                <w:rFonts w:hint="eastAsia" w:ascii="宋体" w:hAnsi="宋体"/>
                <w:bCs/>
                <w:color w:val="auto"/>
                <w:szCs w:val="21"/>
              </w:rPr>
              <w:t>南宁市千里马汽车装饰养护店</w:t>
            </w:r>
          </w:p>
        </w:tc>
        <w:tc>
          <w:tcPr>
            <w:tcW w:w="3478" w:type="dxa"/>
            <w:tcBorders>
              <w:top w:val="nil"/>
              <w:left w:val="nil"/>
              <w:bottom w:val="single" w:color="auto" w:sz="4" w:space="0"/>
              <w:right w:val="single" w:color="auto" w:sz="4" w:space="0"/>
            </w:tcBorders>
            <w:noWrap w:val="0"/>
            <w:vAlign w:val="center"/>
          </w:tcPr>
          <w:p w14:paraId="04DE3F0C">
            <w:pPr>
              <w:jc w:val="center"/>
              <w:rPr>
                <w:rFonts w:ascii="宋体" w:hAnsi="宋体"/>
                <w:color w:val="auto"/>
                <w:szCs w:val="21"/>
              </w:rPr>
            </w:pPr>
            <w:r>
              <w:rPr>
                <w:rFonts w:hint="eastAsia" w:ascii="宋体" w:hAnsi="宋体"/>
                <w:color w:val="auto"/>
                <w:szCs w:val="21"/>
              </w:rPr>
              <w:t>汽车生产见习；汽车维修见习实习；汽车营销实习：汽车美容实习；汽车钣金实习。。</w:t>
            </w:r>
          </w:p>
        </w:tc>
      </w:tr>
      <w:tr w14:paraId="602B2DDE">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noWrap w:val="0"/>
            <w:vAlign w:val="center"/>
          </w:tcPr>
          <w:p w14:paraId="71C0C12B">
            <w:pPr>
              <w:widowControl/>
              <w:rPr>
                <w:rFonts w:ascii="宋体" w:hAnsi="宋体"/>
                <w:color w:val="auto"/>
                <w:kern w:val="0"/>
                <w:szCs w:val="21"/>
              </w:rPr>
            </w:pPr>
          </w:p>
        </w:tc>
        <w:tc>
          <w:tcPr>
            <w:tcW w:w="2969" w:type="dxa"/>
            <w:tcBorders>
              <w:top w:val="nil"/>
              <w:left w:val="single" w:color="000000" w:sz="4" w:space="0"/>
              <w:bottom w:val="single" w:color="000000" w:sz="4" w:space="0"/>
              <w:right w:val="single" w:color="000000" w:sz="4" w:space="0"/>
            </w:tcBorders>
            <w:noWrap w:val="0"/>
            <w:vAlign w:val="center"/>
          </w:tcPr>
          <w:p w14:paraId="76371EB7">
            <w:pPr>
              <w:rPr>
                <w:rFonts w:ascii="宋体" w:hAnsi="宋体"/>
                <w:color w:val="auto"/>
                <w:szCs w:val="21"/>
              </w:rPr>
            </w:pPr>
            <w:r>
              <w:rPr>
                <w:rFonts w:hint="eastAsia" w:ascii="宋体" w:hAnsi="宋体"/>
                <w:bCs/>
                <w:color w:val="auto"/>
                <w:szCs w:val="21"/>
              </w:rPr>
              <w:t>南宁市东顺驾驶员培训有限公司</w:t>
            </w:r>
          </w:p>
        </w:tc>
        <w:tc>
          <w:tcPr>
            <w:tcW w:w="3478" w:type="dxa"/>
            <w:tcBorders>
              <w:top w:val="nil"/>
              <w:left w:val="nil"/>
              <w:bottom w:val="single" w:color="auto" w:sz="4" w:space="0"/>
              <w:right w:val="single" w:color="auto" w:sz="4" w:space="0"/>
            </w:tcBorders>
            <w:noWrap w:val="0"/>
            <w:vAlign w:val="center"/>
          </w:tcPr>
          <w:p w14:paraId="212026A8">
            <w:pPr>
              <w:jc w:val="center"/>
              <w:rPr>
                <w:rFonts w:ascii="宋体" w:hAnsi="宋体"/>
                <w:color w:val="auto"/>
                <w:szCs w:val="21"/>
              </w:rPr>
            </w:pPr>
            <w:r>
              <w:rPr>
                <w:rFonts w:hint="eastAsia" w:ascii="宋体" w:hAnsi="宋体"/>
                <w:color w:val="auto"/>
                <w:szCs w:val="21"/>
              </w:rPr>
              <w:t>汽车生产见习；汽车维修见习实习；汽车美容实习；汽车钣金实习,汽车</w:t>
            </w:r>
            <w:r>
              <w:rPr>
                <w:rFonts w:ascii="宋体" w:hAnsi="宋体"/>
                <w:color w:val="auto"/>
                <w:szCs w:val="21"/>
              </w:rPr>
              <w:t>驾驶</w:t>
            </w:r>
            <w:r>
              <w:rPr>
                <w:rFonts w:hint="eastAsia" w:ascii="宋体" w:hAnsi="宋体"/>
                <w:color w:val="auto"/>
                <w:szCs w:val="21"/>
              </w:rPr>
              <w:t>训练。</w:t>
            </w:r>
          </w:p>
        </w:tc>
      </w:tr>
      <w:tr w14:paraId="17785F4D">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noWrap w:val="0"/>
            <w:vAlign w:val="center"/>
          </w:tcPr>
          <w:p w14:paraId="13073787">
            <w:pPr>
              <w:widowControl/>
              <w:rPr>
                <w:rFonts w:ascii="宋体" w:hAnsi="宋体"/>
                <w:color w:val="auto"/>
                <w:kern w:val="0"/>
                <w:szCs w:val="21"/>
              </w:rPr>
            </w:pPr>
          </w:p>
        </w:tc>
        <w:tc>
          <w:tcPr>
            <w:tcW w:w="2969" w:type="dxa"/>
            <w:tcBorders>
              <w:top w:val="nil"/>
              <w:left w:val="single" w:color="000000" w:sz="4" w:space="0"/>
              <w:bottom w:val="single" w:color="000000" w:sz="4" w:space="0"/>
              <w:right w:val="single" w:color="000000" w:sz="4" w:space="0"/>
            </w:tcBorders>
            <w:noWrap w:val="0"/>
            <w:vAlign w:val="center"/>
          </w:tcPr>
          <w:p w14:paraId="53E87C7C">
            <w:pPr>
              <w:rPr>
                <w:rFonts w:ascii="宋体" w:hAnsi="宋体"/>
                <w:color w:val="auto"/>
                <w:szCs w:val="21"/>
              </w:rPr>
            </w:pPr>
            <w:r>
              <w:rPr>
                <w:rFonts w:hint="eastAsia" w:ascii="宋体" w:hAnsi="宋体"/>
                <w:bCs/>
                <w:color w:val="auto"/>
                <w:szCs w:val="21"/>
              </w:rPr>
              <w:t>汕头矢崎汽车配件有限公司</w:t>
            </w:r>
          </w:p>
        </w:tc>
        <w:tc>
          <w:tcPr>
            <w:tcW w:w="3478" w:type="dxa"/>
            <w:tcBorders>
              <w:top w:val="nil"/>
              <w:left w:val="nil"/>
              <w:bottom w:val="single" w:color="auto" w:sz="4" w:space="0"/>
              <w:right w:val="single" w:color="auto" w:sz="4" w:space="0"/>
            </w:tcBorders>
            <w:noWrap w:val="0"/>
            <w:vAlign w:val="center"/>
          </w:tcPr>
          <w:p w14:paraId="469A0C71">
            <w:pPr>
              <w:jc w:val="center"/>
              <w:rPr>
                <w:rFonts w:ascii="宋体" w:hAnsi="宋体"/>
                <w:color w:val="auto"/>
                <w:szCs w:val="21"/>
              </w:rPr>
            </w:pPr>
            <w:r>
              <w:rPr>
                <w:rFonts w:hint="eastAsia" w:ascii="宋体" w:hAnsi="宋体"/>
                <w:color w:val="auto"/>
                <w:szCs w:val="21"/>
              </w:rPr>
              <w:t>汽车生产见习；汽车</w:t>
            </w:r>
            <w:r>
              <w:rPr>
                <w:rFonts w:ascii="宋体" w:hAnsi="宋体"/>
                <w:color w:val="auto"/>
                <w:szCs w:val="21"/>
              </w:rPr>
              <w:t>配件组装，检测</w:t>
            </w:r>
            <w:r>
              <w:rPr>
                <w:rFonts w:hint="eastAsia" w:ascii="宋体" w:hAnsi="宋体"/>
                <w:color w:val="auto"/>
                <w:szCs w:val="21"/>
              </w:rPr>
              <w:t>。</w:t>
            </w:r>
          </w:p>
        </w:tc>
      </w:tr>
      <w:tr w14:paraId="153C4F8A">
        <w:tblPrEx>
          <w:tblCellMar>
            <w:top w:w="0" w:type="dxa"/>
            <w:left w:w="108" w:type="dxa"/>
            <w:bottom w:w="0" w:type="dxa"/>
            <w:right w:w="108" w:type="dxa"/>
          </w:tblCellMar>
        </w:tblPrEx>
        <w:trPr>
          <w:trHeight w:val="441" w:hRule="atLeast"/>
          <w:jc w:val="center"/>
        </w:trPr>
        <w:tc>
          <w:tcPr>
            <w:tcW w:w="1266" w:type="dxa"/>
            <w:vMerge w:val="continue"/>
            <w:tcBorders>
              <w:left w:val="single" w:color="auto" w:sz="4" w:space="0"/>
              <w:right w:val="single" w:color="auto" w:sz="4" w:space="0"/>
            </w:tcBorders>
            <w:noWrap w:val="0"/>
            <w:vAlign w:val="center"/>
          </w:tcPr>
          <w:p w14:paraId="201CCE94">
            <w:pPr>
              <w:widowControl/>
              <w:rPr>
                <w:rFonts w:ascii="宋体" w:hAnsi="宋体"/>
                <w:color w:val="auto"/>
                <w:kern w:val="0"/>
                <w:szCs w:val="21"/>
              </w:rPr>
            </w:pPr>
          </w:p>
        </w:tc>
        <w:tc>
          <w:tcPr>
            <w:tcW w:w="2969" w:type="dxa"/>
            <w:tcBorders>
              <w:top w:val="nil"/>
              <w:left w:val="single" w:color="000000" w:sz="4" w:space="0"/>
              <w:bottom w:val="single" w:color="000000" w:sz="4" w:space="0"/>
              <w:right w:val="single" w:color="000000" w:sz="4" w:space="0"/>
            </w:tcBorders>
            <w:noWrap w:val="0"/>
            <w:vAlign w:val="center"/>
          </w:tcPr>
          <w:p w14:paraId="28B739D4">
            <w:pPr>
              <w:rPr>
                <w:rFonts w:ascii="宋体" w:hAnsi="宋体"/>
                <w:color w:val="auto"/>
                <w:szCs w:val="21"/>
              </w:rPr>
            </w:pPr>
            <w:r>
              <w:rPr>
                <w:rFonts w:hint="eastAsia" w:ascii="宋体" w:hAnsi="宋体"/>
                <w:bCs/>
                <w:color w:val="auto"/>
                <w:szCs w:val="21"/>
              </w:rPr>
              <w:t>惠州比亚迪股份有限公司</w:t>
            </w:r>
          </w:p>
        </w:tc>
        <w:tc>
          <w:tcPr>
            <w:tcW w:w="3478" w:type="dxa"/>
            <w:tcBorders>
              <w:top w:val="nil"/>
              <w:left w:val="nil"/>
              <w:bottom w:val="single" w:color="auto" w:sz="4" w:space="0"/>
              <w:right w:val="single" w:color="auto" w:sz="4" w:space="0"/>
            </w:tcBorders>
            <w:noWrap w:val="0"/>
            <w:vAlign w:val="center"/>
          </w:tcPr>
          <w:p w14:paraId="12900924">
            <w:pPr>
              <w:jc w:val="center"/>
              <w:rPr>
                <w:rFonts w:ascii="宋体" w:hAnsi="宋体"/>
                <w:color w:val="auto"/>
                <w:szCs w:val="21"/>
              </w:rPr>
            </w:pPr>
            <w:r>
              <w:rPr>
                <w:rFonts w:hint="eastAsia" w:ascii="宋体" w:hAnsi="宋体"/>
                <w:color w:val="auto"/>
                <w:szCs w:val="21"/>
              </w:rPr>
              <w:t>汽车生产见习；汽车</w:t>
            </w:r>
            <w:r>
              <w:rPr>
                <w:rFonts w:ascii="宋体" w:hAnsi="宋体"/>
                <w:color w:val="auto"/>
                <w:szCs w:val="21"/>
              </w:rPr>
              <w:t>配件组装，检测</w:t>
            </w:r>
            <w:r>
              <w:rPr>
                <w:rFonts w:hint="eastAsia" w:ascii="宋体" w:hAnsi="宋体"/>
                <w:color w:val="auto"/>
                <w:szCs w:val="21"/>
              </w:rPr>
              <w:t>。</w:t>
            </w:r>
          </w:p>
        </w:tc>
      </w:tr>
      <w:tr w14:paraId="5204E083">
        <w:tblPrEx>
          <w:tblCellMar>
            <w:top w:w="0" w:type="dxa"/>
            <w:left w:w="108" w:type="dxa"/>
            <w:bottom w:w="0" w:type="dxa"/>
            <w:right w:w="108" w:type="dxa"/>
          </w:tblCellMar>
        </w:tblPrEx>
        <w:trPr>
          <w:trHeight w:val="401" w:hRule="atLeast"/>
          <w:jc w:val="center"/>
        </w:trPr>
        <w:tc>
          <w:tcPr>
            <w:tcW w:w="1266" w:type="dxa"/>
            <w:vMerge w:val="continue"/>
            <w:tcBorders>
              <w:left w:val="single" w:color="auto" w:sz="4" w:space="0"/>
              <w:right w:val="single" w:color="auto" w:sz="4" w:space="0"/>
            </w:tcBorders>
            <w:noWrap w:val="0"/>
            <w:vAlign w:val="center"/>
          </w:tcPr>
          <w:p w14:paraId="64AE311A">
            <w:pPr>
              <w:widowControl/>
              <w:rPr>
                <w:rFonts w:ascii="宋体" w:hAnsi="宋体"/>
                <w:color w:val="auto"/>
                <w:kern w:val="0"/>
                <w:szCs w:val="21"/>
              </w:rPr>
            </w:pPr>
          </w:p>
        </w:tc>
        <w:tc>
          <w:tcPr>
            <w:tcW w:w="2969" w:type="dxa"/>
            <w:tcBorders>
              <w:top w:val="nil"/>
              <w:left w:val="single" w:color="000000" w:sz="4" w:space="0"/>
              <w:bottom w:val="single" w:color="000000" w:sz="4" w:space="0"/>
              <w:right w:val="single" w:color="000000" w:sz="4" w:space="0"/>
            </w:tcBorders>
            <w:noWrap w:val="0"/>
            <w:vAlign w:val="center"/>
          </w:tcPr>
          <w:p w14:paraId="5B588B51">
            <w:pPr>
              <w:rPr>
                <w:rFonts w:ascii="宋体" w:hAnsi="宋体"/>
                <w:color w:val="auto"/>
                <w:szCs w:val="21"/>
              </w:rPr>
            </w:pPr>
            <w:r>
              <w:rPr>
                <w:rFonts w:hint="eastAsia" w:ascii="宋体" w:hAnsi="宋体"/>
                <w:bCs/>
                <w:color w:val="auto"/>
                <w:szCs w:val="21"/>
              </w:rPr>
              <w:t>TCL中山电器有限公司</w:t>
            </w:r>
          </w:p>
        </w:tc>
        <w:tc>
          <w:tcPr>
            <w:tcW w:w="3478" w:type="dxa"/>
            <w:tcBorders>
              <w:top w:val="nil"/>
              <w:left w:val="nil"/>
              <w:bottom w:val="single" w:color="auto" w:sz="4" w:space="0"/>
              <w:right w:val="single" w:color="auto" w:sz="4" w:space="0"/>
            </w:tcBorders>
            <w:noWrap w:val="0"/>
            <w:vAlign w:val="center"/>
          </w:tcPr>
          <w:p w14:paraId="26824A70">
            <w:pPr>
              <w:jc w:val="center"/>
              <w:rPr>
                <w:rFonts w:ascii="宋体" w:hAnsi="宋体"/>
                <w:color w:val="auto"/>
                <w:szCs w:val="21"/>
              </w:rPr>
            </w:pPr>
            <w:r>
              <w:rPr>
                <w:rFonts w:hint="eastAsia" w:ascii="宋体" w:hAnsi="宋体"/>
                <w:color w:val="auto"/>
                <w:szCs w:val="21"/>
              </w:rPr>
              <w:t>电器</w:t>
            </w:r>
            <w:r>
              <w:rPr>
                <w:rFonts w:ascii="宋体" w:hAnsi="宋体"/>
                <w:color w:val="auto"/>
                <w:szCs w:val="21"/>
              </w:rPr>
              <w:t>设备生产，组装，调试</w:t>
            </w:r>
            <w:r>
              <w:rPr>
                <w:rFonts w:hint="eastAsia" w:ascii="宋体" w:hAnsi="宋体"/>
                <w:color w:val="auto"/>
                <w:szCs w:val="21"/>
              </w:rPr>
              <w:t>。</w:t>
            </w:r>
          </w:p>
        </w:tc>
      </w:tr>
      <w:tr w14:paraId="2BBD02B6">
        <w:tblPrEx>
          <w:tblCellMar>
            <w:top w:w="0" w:type="dxa"/>
            <w:left w:w="108" w:type="dxa"/>
            <w:bottom w:w="0" w:type="dxa"/>
            <w:right w:w="108" w:type="dxa"/>
          </w:tblCellMar>
        </w:tblPrEx>
        <w:trPr>
          <w:trHeight w:val="631" w:hRule="atLeast"/>
          <w:jc w:val="center"/>
        </w:trPr>
        <w:tc>
          <w:tcPr>
            <w:tcW w:w="1266" w:type="dxa"/>
            <w:vMerge w:val="restart"/>
            <w:tcBorders>
              <w:top w:val="single" w:color="auto" w:sz="4" w:space="0"/>
              <w:left w:val="single" w:color="auto" w:sz="4" w:space="0"/>
              <w:right w:val="single" w:color="auto" w:sz="4" w:space="0"/>
            </w:tcBorders>
            <w:noWrap w:val="0"/>
            <w:vAlign w:val="center"/>
          </w:tcPr>
          <w:p w14:paraId="5B65B7C4">
            <w:pPr>
              <w:rPr>
                <w:rFonts w:ascii="宋体" w:hAnsi="宋体"/>
                <w:color w:val="auto"/>
                <w:kern w:val="0"/>
                <w:szCs w:val="21"/>
              </w:rPr>
            </w:pPr>
            <w:r>
              <w:rPr>
                <w:rFonts w:ascii="宋体" w:hAnsi="宋体"/>
                <w:color w:val="auto"/>
                <w:kern w:val="0"/>
                <w:szCs w:val="21"/>
              </w:rPr>
              <w:t>校外实训基地（扩充）</w:t>
            </w:r>
          </w:p>
        </w:tc>
        <w:tc>
          <w:tcPr>
            <w:tcW w:w="2969" w:type="dxa"/>
            <w:tcBorders>
              <w:top w:val="single" w:color="auto" w:sz="4" w:space="0"/>
              <w:left w:val="single" w:color="000000" w:sz="4" w:space="0"/>
              <w:bottom w:val="single" w:color="auto" w:sz="4" w:space="0"/>
              <w:right w:val="single" w:color="000000" w:sz="4" w:space="0"/>
            </w:tcBorders>
            <w:noWrap w:val="0"/>
            <w:vAlign w:val="center"/>
          </w:tcPr>
          <w:p w14:paraId="01BADE6D">
            <w:pPr>
              <w:rPr>
                <w:rFonts w:ascii="宋体" w:hAnsi="宋体"/>
                <w:color w:val="auto"/>
                <w:szCs w:val="21"/>
              </w:rPr>
            </w:pPr>
            <w:r>
              <w:rPr>
                <w:rFonts w:hint="eastAsia" w:ascii="宋体" w:hAnsi="宋体"/>
                <w:bCs/>
                <w:color w:val="auto"/>
                <w:szCs w:val="21"/>
              </w:rPr>
              <w:t>南宁晟天汽车服务有限公司</w:t>
            </w:r>
          </w:p>
        </w:tc>
        <w:tc>
          <w:tcPr>
            <w:tcW w:w="3478" w:type="dxa"/>
            <w:tcBorders>
              <w:top w:val="single" w:color="auto" w:sz="4" w:space="0"/>
              <w:left w:val="nil"/>
              <w:bottom w:val="single" w:color="auto" w:sz="4" w:space="0"/>
              <w:right w:val="single" w:color="auto" w:sz="4" w:space="0"/>
            </w:tcBorders>
            <w:noWrap w:val="0"/>
            <w:vAlign w:val="center"/>
          </w:tcPr>
          <w:p w14:paraId="04ACB117">
            <w:pPr>
              <w:rPr>
                <w:rFonts w:ascii="宋体" w:hAnsi="宋体"/>
                <w:color w:val="auto"/>
                <w:kern w:val="0"/>
                <w:szCs w:val="21"/>
              </w:rPr>
            </w:pPr>
            <w:r>
              <w:rPr>
                <w:rFonts w:hint="eastAsia" w:ascii="宋体" w:hAnsi="宋体"/>
                <w:color w:val="auto"/>
                <w:szCs w:val="21"/>
              </w:rPr>
              <w:t>汽车生产见习；汽车维修见习实习；汽车营销实习；汽车美容实习；汽车钣金实习。</w:t>
            </w:r>
          </w:p>
        </w:tc>
      </w:tr>
      <w:tr w14:paraId="33DEA671">
        <w:tblPrEx>
          <w:tblCellMar>
            <w:top w:w="0" w:type="dxa"/>
            <w:left w:w="108" w:type="dxa"/>
            <w:bottom w:w="0" w:type="dxa"/>
            <w:right w:w="108" w:type="dxa"/>
          </w:tblCellMar>
        </w:tblPrEx>
        <w:trPr>
          <w:trHeight w:val="765" w:hRule="atLeast"/>
          <w:jc w:val="center"/>
        </w:trPr>
        <w:tc>
          <w:tcPr>
            <w:tcW w:w="1266" w:type="dxa"/>
            <w:vMerge w:val="continue"/>
            <w:tcBorders>
              <w:left w:val="single" w:color="auto" w:sz="4" w:space="0"/>
              <w:right w:val="single" w:color="auto" w:sz="4" w:space="0"/>
            </w:tcBorders>
            <w:noWrap w:val="0"/>
            <w:vAlign w:val="center"/>
          </w:tcPr>
          <w:p w14:paraId="11FF1255">
            <w:pPr>
              <w:rPr>
                <w:rFonts w:ascii="宋体" w:hAnsi="宋体"/>
                <w:color w:val="auto"/>
                <w:kern w:val="0"/>
                <w:szCs w:val="21"/>
              </w:rPr>
            </w:pPr>
          </w:p>
        </w:tc>
        <w:tc>
          <w:tcPr>
            <w:tcW w:w="2969" w:type="dxa"/>
            <w:tcBorders>
              <w:top w:val="single" w:color="auto" w:sz="4" w:space="0"/>
              <w:left w:val="single" w:color="000000" w:sz="4" w:space="0"/>
              <w:bottom w:val="single" w:color="auto" w:sz="4" w:space="0"/>
              <w:right w:val="single" w:color="000000" w:sz="4" w:space="0"/>
            </w:tcBorders>
            <w:noWrap w:val="0"/>
            <w:vAlign w:val="center"/>
          </w:tcPr>
          <w:p w14:paraId="77C9B46F">
            <w:pPr>
              <w:rPr>
                <w:rFonts w:ascii="宋体" w:hAnsi="宋体"/>
                <w:color w:val="auto"/>
                <w:szCs w:val="21"/>
              </w:rPr>
            </w:pPr>
            <w:r>
              <w:rPr>
                <w:rFonts w:hint="eastAsia" w:ascii="宋体" w:hAnsi="宋体"/>
                <w:bCs/>
                <w:color w:val="auto"/>
                <w:szCs w:val="21"/>
              </w:rPr>
              <w:t>广西车神汽车服务有限公司</w:t>
            </w:r>
          </w:p>
        </w:tc>
        <w:tc>
          <w:tcPr>
            <w:tcW w:w="3478" w:type="dxa"/>
            <w:tcBorders>
              <w:top w:val="single" w:color="auto" w:sz="4" w:space="0"/>
              <w:left w:val="nil"/>
              <w:bottom w:val="single" w:color="auto" w:sz="4" w:space="0"/>
              <w:right w:val="single" w:color="auto" w:sz="4" w:space="0"/>
            </w:tcBorders>
            <w:noWrap w:val="0"/>
            <w:vAlign w:val="center"/>
          </w:tcPr>
          <w:p w14:paraId="27CDC81A">
            <w:pPr>
              <w:rPr>
                <w:rFonts w:ascii="宋体" w:hAnsi="宋体"/>
                <w:color w:val="auto"/>
                <w:kern w:val="0"/>
                <w:szCs w:val="21"/>
              </w:rPr>
            </w:pPr>
            <w:r>
              <w:rPr>
                <w:rFonts w:hint="eastAsia" w:ascii="宋体" w:hAnsi="宋体"/>
                <w:color w:val="auto"/>
                <w:szCs w:val="21"/>
              </w:rPr>
              <w:t>汽车生产见习；汽车维修见习实习；汽车营销实习；汽车美容实习；汽车钣金实习。</w:t>
            </w:r>
          </w:p>
        </w:tc>
      </w:tr>
      <w:tr w14:paraId="003E89DA">
        <w:tblPrEx>
          <w:tblCellMar>
            <w:top w:w="0" w:type="dxa"/>
            <w:left w:w="108" w:type="dxa"/>
            <w:bottom w:w="0" w:type="dxa"/>
            <w:right w:w="108" w:type="dxa"/>
          </w:tblCellMar>
        </w:tblPrEx>
        <w:trPr>
          <w:trHeight w:val="285" w:hRule="atLeast"/>
          <w:jc w:val="center"/>
        </w:trPr>
        <w:tc>
          <w:tcPr>
            <w:tcW w:w="1266" w:type="dxa"/>
            <w:vMerge w:val="continue"/>
            <w:tcBorders>
              <w:left w:val="single" w:color="auto" w:sz="4" w:space="0"/>
              <w:bottom w:val="single" w:color="auto" w:sz="4" w:space="0"/>
              <w:right w:val="single" w:color="auto" w:sz="4" w:space="0"/>
            </w:tcBorders>
            <w:noWrap w:val="0"/>
            <w:vAlign w:val="center"/>
          </w:tcPr>
          <w:p w14:paraId="5D60F2D0">
            <w:pPr>
              <w:rPr>
                <w:rFonts w:ascii="宋体" w:hAnsi="宋体"/>
                <w:color w:val="auto"/>
                <w:kern w:val="0"/>
                <w:szCs w:val="21"/>
              </w:rPr>
            </w:pPr>
          </w:p>
        </w:tc>
        <w:tc>
          <w:tcPr>
            <w:tcW w:w="2969" w:type="dxa"/>
            <w:tcBorders>
              <w:top w:val="single" w:color="auto" w:sz="4" w:space="0"/>
              <w:left w:val="single" w:color="000000" w:sz="4" w:space="0"/>
              <w:bottom w:val="single" w:color="auto" w:sz="4" w:space="0"/>
              <w:right w:val="single" w:color="000000" w:sz="4" w:space="0"/>
            </w:tcBorders>
            <w:noWrap w:val="0"/>
            <w:vAlign w:val="center"/>
          </w:tcPr>
          <w:p w14:paraId="0054F140">
            <w:pPr>
              <w:rPr>
                <w:rFonts w:ascii="宋体" w:hAnsi="宋体"/>
                <w:color w:val="auto"/>
                <w:szCs w:val="21"/>
              </w:rPr>
            </w:pPr>
            <w:r>
              <w:rPr>
                <w:rFonts w:hint="eastAsia" w:ascii="宋体" w:hAnsi="宋体"/>
                <w:bCs/>
                <w:color w:val="auto"/>
                <w:szCs w:val="21"/>
              </w:rPr>
              <w:t>南宁市率先机电设备有限公司</w:t>
            </w:r>
          </w:p>
        </w:tc>
        <w:tc>
          <w:tcPr>
            <w:tcW w:w="3478" w:type="dxa"/>
            <w:tcBorders>
              <w:top w:val="single" w:color="auto" w:sz="4" w:space="0"/>
              <w:left w:val="nil"/>
              <w:bottom w:val="single" w:color="auto" w:sz="4" w:space="0"/>
              <w:right w:val="single" w:color="auto" w:sz="4" w:space="0"/>
            </w:tcBorders>
            <w:noWrap w:val="0"/>
            <w:vAlign w:val="center"/>
          </w:tcPr>
          <w:p w14:paraId="3FFA7711">
            <w:pPr>
              <w:rPr>
                <w:rFonts w:ascii="宋体" w:hAnsi="宋体"/>
                <w:color w:val="auto"/>
                <w:kern w:val="0"/>
                <w:szCs w:val="21"/>
              </w:rPr>
            </w:pPr>
            <w:r>
              <w:rPr>
                <w:rFonts w:hint="eastAsia" w:ascii="宋体" w:hAnsi="宋体"/>
                <w:color w:val="auto"/>
                <w:szCs w:val="21"/>
              </w:rPr>
              <w:t>汽车生产见习；汽车维修见习实习；汽车营销实习；汽车美容实习；汽车钣金实习。</w:t>
            </w:r>
          </w:p>
        </w:tc>
      </w:tr>
    </w:tbl>
    <w:p w14:paraId="514D30D8">
      <w:pPr>
        <w:spacing w:line="52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根据专业人才培养需要和产业技术发展特点，应在企业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目前比亚迪汽车股份有限公司、柳州五菱汽车有限责任公司等新能源汽车企业合作，为作我校的校外实训基地。</w:t>
      </w:r>
    </w:p>
    <w:p w14:paraId="15425173">
      <w:pPr>
        <w:pStyle w:val="3"/>
        <w:rPr>
          <w:color w:val="auto"/>
        </w:rPr>
      </w:pPr>
      <w:bookmarkStart w:id="33" w:name="_Toc18944"/>
      <w:r>
        <w:rPr>
          <w:rFonts w:hint="eastAsia"/>
          <w:color w:val="auto"/>
        </w:rPr>
        <w:t>（三）教学</w:t>
      </w:r>
      <w:r>
        <w:rPr>
          <w:color w:val="auto"/>
        </w:rPr>
        <w:t>方法</w:t>
      </w:r>
      <w:bookmarkEnd w:id="33"/>
    </w:p>
    <w:p w14:paraId="4931473C">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1、理论教学和实践教学合二为一，不要单纯空讲理论，理论的讲解渗透在实践过程中。</w:t>
      </w:r>
    </w:p>
    <w:p w14:paraId="15836A76">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2、以建构主义学习理论为指导，设计教学环节 ，以学生为主体，教师为主导，引导学生主动参与到教学中来。</w:t>
      </w:r>
    </w:p>
    <w:p w14:paraId="51A8797E">
      <w:pPr>
        <w:spacing w:line="520" w:lineRule="exact"/>
        <w:ind w:firstLine="1024" w:firstLineChars="427"/>
        <w:rPr>
          <w:rFonts w:asciiTheme="minorEastAsia" w:hAnsiTheme="minorEastAsia"/>
          <w:color w:val="auto"/>
          <w:sz w:val="24"/>
          <w:szCs w:val="24"/>
        </w:rPr>
      </w:pPr>
      <w:r>
        <w:rPr>
          <w:rFonts w:hint="eastAsia" w:asciiTheme="minorEastAsia" w:hAnsiTheme="minorEastAsia"/>
          <w:color w:val="auto"/>
          <w:sz w:val="24"/>
          <w:szCs w:val="24"/>
        </w:rPr>
        <w:t>3、建议采用案例引入教学法讲解实例，融入课程思政内容。</w:t>
      </w:r>
    </w:p>
    <w:p w14:paraId="52D7EC42">
      <w:pPr>
        <w:spacing w:line="520" w:lineRule="exact"/>
        <w:ind w:firstLine="480"/>
        <w:rPr>
          <w:rFonts w:asciiTheme="minorEastAsia" w:hAnsiTheme="minorEastAsia"/>
          <w:color w:val="auto"/>
          <w:sz w:val="24"/>
          <w:szCs w:val="24"/>
        </w:rPr>
      </w:pPr>
      <w:r>
        <w:rPr>
          <w:rFonts w:hint="eastAsia" w:asciiTheme="minorEastAsia" w:hAnsiTheme="minorEastAsia"/>
          <w:color w:val="auto"/>
          <w:sz w:val="24"/>
          <w:szCs w:val="24"/>
        </w:rPr>
        <w:t>　　4、建议采用项目引入教学法进行单元阶段性实训，结合真实项目，综合练习学过的章节内容，项目的完成要基于真实的工作过程。</w:t>
      </w:r>
    </w:p>
    <w:p w14:paraId="023C4EA0">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5、鼓励并引导学生参加校内各种技能比赛，积极参加校外技能大赛，让学生获得展示自我的机会。</w:t>
      </w:r>
    </w:p>
    <w:p w14:paraId="0461D270">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6、引导学生充分利用网络、图书、杂志等资源获取知识，开展自主学习。</w:t>
      </w:r>
    </w:p>
    <w:p w14:paraId="0D44B6F3">
      <w:pPr>
        <w:pStyle w:val="3"/>
        <w:rPr>
          <w:color w:val="auto"/>
        </w:rPr>
      </w:pPr>
      <w:bookmarkStart w:id="34" w:name="_Toc8439"/>
      <w:r>
        <w:rPr>
          <w:rFonts w:hint="eastAsia"/>
          <w:color w:val="auto"/>
        </w:rPr>
        <w:t>（四）教学</w:t>
      </w:r>
      <w:r>
        <w:rPr>
          <w:color w:val="auto"/>
        </w:rPr>
        <w:t>评价</w:t>
      </w:r>
      <w:bookmarkEnd w:id="34"/>
    </w:p>
    <w:p w14:paraId="663B88A9">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（1）专业技能课的考核</w:t>
      </w:r>
    </w:p>
    <w:p w14:paraId="41415267">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专业技能课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14:paraId="7CC26F3F">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1.过程性考核</w:t>
      </w:r>
    </w:p>
    <w:p w14:paraId="0A4E6700">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xml:space="preserve"> 　　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14:paraId="50EBEA34">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xml:space="preserve">    2.终结性考核</w:t>
      </w:r>
    </w:p>
    <w:p w14:paraId="530DB74C">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主要用于考核学生对课程知识的理解和掌握，通过期末考试或答辩等方式来进行考核评价。</w:t>
      </w:r>
    </w:p>
    <w:p w14:paraId="4AAF6340">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3.课程总体评价</w:t>
      </w:r>
    </w:p>
    <w:p w14:paraId="204CF0A1">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根据课程的目标与过程性考核评价成绩、终结性考核评价的相关程度，按比例计入课程期末成绩。</w:t>
      </w:r>
    </w:p>
    <w:p w14:paraId="2BD37744">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（2）顶岗实习课程的考核评价</w:t>
      </w:r>
    </w:p>
    <w:p w14:paraId="1CC9A7AD">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成立由企业（兼职）指导教师、专业指导教师和辅导员（或班主任）组成的考核组，主要对学生在顶岗实习期间的劳动纪律、工作态度、团队合作精神、人际沟通能力、专业技术能力和任务完成等方面情况进行考核评价。</w:t>
      </w:r>
    </w:p>
    <w:p w14:paraId="03AF2910">
      <w:pPr>
        <w:pStyle w:val="3"/>
        <w:ind w:firstLine="321" w:firstLineChars="100"/>
        <w:rPr>
          <w:color w:val="auto"/>
        </w:rPr>
      </w:pPr>
      <w:bookmarkStart w:id="35" w:name="_Toc28605"/>
      <w:r>
        <w:rPr>
          <w:rFonts w:hint="eastAsia"/>
          <w:color w:val="auto"/>
        </w:rPr>
        <w:t>（五）质量</w:t>
      </w:r>
      <w:r>
        <w:rPr>
          <w:color w:val="auto"/>
        </w:rPr>
        <w:t>管理</w:t>
      </w:r>
      <w:bookmarkEnd w:id="35"/>
    </w:p>
    <w:p w14:paraId="0BADBA08">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1、注重“思技并重、人人发展”，全面培养学生。教学质量以学生的成长、职业能力发展为目标，运行“三段双驱”人才培养模式。</w:t>
      </w:r>
    </w:p>
    <w:p w14:paraId="1B12159F">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2、按照课程设置执行教学安排；举行学期考核、技能大赛，作品展等，进行评教、成绩评定等方面的管理。</w:t>
      </w:r>
    </w:p>
    <w:p w14:paraId="62CA7670">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3.每学期安排3-4次企业专家或专业技术人员对学生进行讲座、讲课及评价等不少于8课时。</w:t>
      </w:r>
    </w:p>
    <w:p w14:paraId="61C31562">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4.按照学生自选报名、教师推荐建议、确定名单、开始实施、阶段评价等环节合理安排师资及实训条件开展技能分向教学，保证技能分向综合实训的顺利进行。</w:t>
      </w:r>
    </w:p>
    <w:p w14:paraId="20D0378B">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5.制定专门的实训室课表，每学期固定课程、实训室、机位，严格执行实训室使用制度，并做好常规管理并记录。</w:t>
      </w:r>
    </w:p>
    <w:p w14:paraId="0945BF47">
      <w:pPr>
        <w:spacing w:line="520" w:lineRule="exact"/>
        <w:rPr>
          <w:rFonts w:asciiTheme="minorEastAsia" w:hAnsiTheme="minorEastAsia"/>
          <w:color w:val="auto"/>
          <w:sz w:val="24"/>
          <w:szCs w:val="24"/>
        </w:rPr>
      </w:pPr>
      <w:r>
        <w:rPr>
          <w:rFonts w:hint="eastAsia" w:asciiTheme="minorEastAsia" w:hAnsiTheme="minorEastAsia"/>
          <w:color w:val="auto"/>
          <w:sz w:val="24"/>
          <w:szCs w:val="24"/>
        </w:rPr>
        <w:t>　　6.顶岗实习时间为一年。</w:t>
      </w:r>
    </w:p>
    <w:p w14:paraId="0C728876">
      <w:pPr>
        <w:pStyle w:val="2"/>
        <w:rPr>
          <w:color w:val="auto"/>
        </w:rPr>
      </w:pPr>
      <w:bookmarkStart w:id="36" w:name="_Toc12439"/>
      <w:r>
        <w:rPr>
          <w:rFonts w:hint="eastAsia"/>
          <w:color w:val="auto"/>
        </w:rPr>
        <w:t>五、毕业要求</w:t>
      </w:r>
      <w:bookmarkEnd w:id="36"/>
    </w:p>
    <w:p w14:paraId="60357EF3">
      <w:pPr>
        <w:pStyle w:val="3"/>
        <w:rPr>
          <w:color w:val="auto"/>
        </w:rPr>
      </w:pPr>
      <w:bookmarkStart w:id="37" w:name="_Toc11768"/>
      <w:r>
        <w:rPr>
          <w:rFonts w:hint="eastAsia"/>
          <w:color w:val="auto"/>
        </w:rPr>
        <w:t>（一）学业考核</w:t>
      </w:r>
      <w:bookmarkEnd w:id="37"/>
    </w:p>
    <w:p w14:paraId="673EE32A">
      <w:pPr>
        <w:spacing w:line="520" w:lineRule="exact"/>
        <w:rPr>
          <w:rFonts w:asciiTheme="minorEastAsia" w:hAnsiTheme="minorEastAsia"/>
          <w:color w:val="auto"/>
          <w:sz w:val="28"/>
          <w:szCs w:val="28"/>
        </w:rPr>
      </w:pPr>
      <w:r>
        <w:rPr>
          <w:rFonts w:hint="eastAsia" w:asciiTheme="minorEastAsia" w:hAnsiTheme="minorEastAsia" w:cstheme="minorEastAsia"/>
          <w:color w:val="auto"/>
          <w:sz w:val="24"/>
          <w:szCs w:val="28"/>
        </w:rPr>
        <w:t>本专业实行“1+X”的多证考核和培养模式，既“学业毕业证书+职业资格证书”。</w:t>
      </w:r>
    </w:p>
    <w:p w14:paraId="26ABC24D">
      <w:pPr>
        <w:spacing w:line="520" w:lineRule="exact"/>
        <w:rPr>
          <w:rFonts w:asciiTheme="minorEastAsia" w:hAnsiTheme="minorEastAsia" w:cstheme="minorEastAsia"/>
          <w:color w:val="auto"/>
          <w:sz w:val="24"/>
          <w:szCs w:val="28"/>
        </w:rPr>
      </w:pPr>
      <w:r>
        <w:rPr>
          <w:rFonts w:hint="eastAsia" w:asciiTheme="minorEastAsia" w:hAnsiTheme="minorEastAsia" w:cstheme="minorEastAsia"/>
          <w:color w:val="auto"/>
          <w:sz w:val="24"/>
          <w:szCs w:val="28"/>
        </w:rPr>
        <w:t>对学生德、智、体、美、技等方面进行考核：</w:t>
      </w:r>
    </w:p>
    <w:p w14:paraId="40E5D501">
      <w:pPr>
        <w:spacing w:line="520" w:lineRule="exact"/>
        <w:ind w:firstLine="480" w:firstLineChars="200"/>
        <w:rPr>
          <w:rFonts w:asciiTheme="minorEastAsia" w:hAnsiTheme="minorEastAsia"/>
          <w:color w:val="auto"/>
          <w:sz w:val="24"/>
          <w:szCs w:val="24"/>
        </w:rPr>
      </w:pPr>
      <w:r>
        <w:rPr>
          <w:rFonts w:hint="eastAsia" w:asciiTheme="minorEastAsia" w:hAnsiTheme="minorEastAsia" w:cstheme="minorEastAsia"/>
          <w:color w:val="auto"/>
          <w:sz w:val="24"/>
          <w:szCs w:val="28"/>
        </w:rPr>
        <w:t>1.</w:t>
      </w:r>
      <w:r>
        <w:rPr>
          <w:rFonts w:hint="eastAsia" w:asciiTheme="minorEastAsia" w:hAnsiTheme="minorEastAsia"/>
          <w:color w:val="auto"/>
          <w:sz w:val="24"/>
          <w:szCs w:val="24"/>
        </w:rPr>
        <w:t>学生学</w:t>
      </w:r>
      <w:r>
        <w:rPr>
          <w:rFonts w:asciiTheme="minorEastAsia" w:hAnsiTheme="minorEastAsia"/>
          <w:color w:val="auto"/>
          <w:sz w:val="24"/>
          <w:szCs w:val="24"/>
        </w:rPr>
        <w:t>完规定课程，</w:t>
      </w:r>
    </w:p>
    <w:p w14:paraId="51102179">
      <w:pPr>
        <w:pStyle w:val="18"/>
        <w:widowControl/>
        <w:shd w:val="clear" w:color="auto" w:fill="FFFFFF"/>
        <w:spacing w:line="52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2.综合素质评价合格。</w:t>
      </w:r>
    </w:p>
    <w:p w14:paraId="39B0A08E">
      <w:pPr>
        <w:pStyle w:val="18"/>
        <w:widowControl/>
        <w:shd w:val="clear" w:color="auto" w:fill="FFFFFF"/>
        <w:spacing w:line="52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3.各课程考核合格。</w:t>
      </w:r>
    </w:p>
    <w:p w14:paraId="1898DBAB">
      <w:pPr>
        <w:widowControl/>
        <w:shd w:val="clear" w:color="auto" w:fill="FFFFFF"/>
        <w:spacing w:line="520" w:lineRule="exact"/>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4.实习考核（企业评价）合格。</w:t>
      </w:r>
    </w:p>
    <w:p w14:paraId="59F079E8">
      <w:pPr>
        <w:spacing w:line="520" w:lineRule="exact"/>
        <w:rPr>
          <w:rFonts w:asciiTheme="minorEastAsia" w:hAnsiTheme="minorEastAsia" w:cstheme="minorEastAsia"/>
          <w:color w:val="auto"/>
          <w:sz w:val="24"/>
          <w:szCs w:val="28"/>
        </w:rPr>
      </w:pPr>
      <w:r>
        <w:rPr>
          <w:rFonts w:hint="eastAsia" w:asciiTheme="minorEastAsia" w:hAnsiTheme="minorEastAsia"/>
          <w:color w:val="auto"/>
          <w:sz w:val="24"/>
          <w:szCs w:val="24"/>
        </w:rPr>
        <w:t>　　5.</w:t>
      </w:r>
      <w:r>
        <w:rPr>
          <w:rFonts w:hint="eastAsia" w:asciiTheme="minorEastAsia" w:hAnsiTheme="minorEastAsia" w:cstheme="minorEastAsia"/>
          <w:color w:val="auto"/>
          <w:sz w:val="24"/>
          <w:szCs w:val="28"/>
        </w:rPr>
        <w:t>考核合格符合要求的学生，</w:t>
      </w:r>
      <w:r>
        <w:rPr>
          <w:rFonts w:hint="eastAsia" w:cs="宋体" w:asciiTheme="minorEastAsia" w:hAnsiTheme="minorEastAsia"/>
          <w:color w:val="auto"/>
          <w:kern w:val="0"/>
          <w:sz w:val="24"/>
          <w:szCs w:val="24"/>
        </w:rPr>
        <w:t>获得相应的职业资格证书或技术等级证书，如</w:t>
      </w:r>
      <w:r>
        <w:rPr>
          <w:rFonts w:hint="eastAsia" w:asciiTheme="minorEastAsia" w:hAnsiTheme="minorEastAsia" w:cstheme="minorEastAsia"/>
          <w:color w:val="auto"/>
          <w:sz w:val="24"/>
          <w:szCs w:val="28"/>
        </w:rPr>
        <w:t>新能源汽车维修工等级证书、低压电工证书、智能新能源汽车职业技能等级证书、</w:t>
      </w:r>
      <w:r>
        <w:rPr>
          <w:rFonts w:hint="eastAsia" w:cs="宋体" w:asciiTheme="minorEastAsia" w:hAnsiTheme="minorEastAsia"/>
          <w:color w:val="auto"/>
          <w:kern w:val="0"/>
          <w:sz w:val="24"/>
          <w:szCs w:val="24"/>
        </w:rPr>
        <w:t>汽车维修工中级工职业资格证书、驾驶证等，并达到相应的技能水平，</w:t>
      </w:r>
      <w:r>
        <w:rPr>
          <w:rFonts w:hint="eastAsia" w:asciiTheme="minorEastAsia" w:hAnsiTheme="minorEastAsia" w:cstheme="minorEastAsia"/>
          <w:color w:val="auto"/>
          <w:sz w:val="24"/>
          <w:szCs w:val="28"/>
        </w:rPr>
        <w:t>发给相应的学业证书。</w:t>
      </w:r>
    </w:p>
    <w:p w14:paraId="0A42056D">
      <w:pPr>
        <w:pStyle w:val="3"/>
        <w:rPr>
          <w:color w:val="auto"/>
        </w:rPr>
      </w:pPr>
      <w:bookmarkStart w:id="38" w:name="_Toc24505"/>
      <w:r>
        <w:rPr>
          <w:rFonts w:hint="eastAsia"/>
          <w:color w:val="auto"/>
        </w:rPr>
        <w:t>（二）职业资格证书</w:t>
      </w:r>
      <w:bookmarkEnd w:id="38"/>
    </w:p>
    <w:p w14:paraId="7499359A">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（1）专业资格证书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2174"/>
        <w:gridCol w:w="3468"/>
        <w:gridCol w:w="840"/>
        <w:gridCol w:w="851"/>
      </w:tblGrid>
      <w:tr w14:paraId="74D4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22" w:type="dxa"/>
            <w:tcMar>
              <w:top w:w="0" w:type="dxa"/>
              <w:left w:w="108" w:type="dxa"/>
              <w:bottom w:w="0" w:type="dxa"/>
              <w:right w:w="108" w:type="dxa"/>
            </w:tcMar>
            <w:vAlign w:val="center"/>
          </w:tcPr>
          <w:p w14:paraId="524D2077">
            <w:pPr>
              <w:spacing w:line="520" w:lineRule="exact"/>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序号</w:t>
            </w:r>
          </w:p>
        </w:tc>
        <w:tc>
          <w:tcPr>
            <w:tcW w:w="2174" w:type="dxa"/>
            <w:tcMar>
              <w:top w:w="0" w:type="dxa"/>
              <w:left w:w="108" w:type="dxa"/>
              <w:bottom w:w="0" w:type="dxa"/>
              <w:right w:w="108" w:type="dxa"/>
            </w:tcMar>
            <w:vAlign w:val="center"/>
          </w:tcPr>
          <w:p w14:paraId="3A371E9E">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考核项目</w:t>
            </w:r>
          </w:p>
        </w:tc>
        <w:tc>
          <w:tcPr>
            <w:tcW w:w="3468" w:type="dxa"/>
            <w:tcMar>
              <w:top w:w="0" w:type="dxa"/>
              <w:left w:w="108" w:type="dxa"/>
              <w:bottom w:w="0" w:type="dxa"/>
              <w:right w:w="108" w:type="dxa"/>
            </w:tcMar>
            <w:vAlign w:val="center"/>
          </w:tcPr>
          <w:p w14:paraId="4F2208B4">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考核发证部门</w:t>
            </w:r>
          </w:p>
        </w:tc>
        <w:tc>
          <w:tcPr>
            <w:tcW w:w="840" w:type="dxa"/>
            <w:tcMar>
              <w:top w:w="0" w:type="dxa"/>
              <w:left w:w="108" w:type="dxa"/>
              <w:bottom w:w="0" w:type="dxa"/>
              <w:right w:w="108" w:type="dxa"/>
            </w:tcMar>
            <w:vAlign w:val="center"/>
          </w:tcPr>
          <w:p w14:paraId="19DB5A3F">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等级</w:t>
            </w:r>
          </w:p>
        </w:tc>
        <w:tc>
          <w:tcPr>
            <w:tcW w:w="851" w:type="dxa"/>
            <w:tcMar>
              <w:top w:w="0" w:type="dxa"/>
              <w:left w:w="108" w:type="dxa"/>
              <w:bottom w:w="0" w:type="dxa"/>
              <w:right w:w="108" w:type="dxa"/>
            </w:tcMar>
            <w:vAlign w:val="center"/>
          </w:tcPr>
          <w:p w14:paraId="57E02267">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要求</w:t>
            </w:r>
          </w:p>
        </w:tc>
      </w:tr>
      <w:tr w14:paraId="5445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722" w:type="dxa"/>
            <w:tcMar>
              <w:top w:w="0" w:type="dxa"/>
              <w:left w:w="108" w:type="dxa"/>
              <w:bottom w:w="0" w:type="dxa"/>
              <w:right w:w="108" w:type="dxa"/>
            </w:tcMar>
            <w:vAlign w:val="center"/>
          </w:tcPr>
          <w:p w14:paraId="270BD2AF">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w:t>
            </w:r>
          </w:p>
        </w:tc>
        <w:tc>
          <w:tcPr>
            <w:tcW w:w="2174" w:type="dxa"/>
            <w:tcMar>
              <w:top w:w="0" w:type="dxa"/>
              <w:left w:w="108" w:type="dxa"/>
              <w:bottom w:w="0" w:type="dxa"/>
              <w:right w:w="108" w:type="dxa"/>
            </w:tcMar>
            <w:vAlign w:val="center"/>
          </w:tcPr>
          <w:p w14:paraId="08E26AD0">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新能源汽车维修工等级证书</w:t>
            </w:r>
          </w:p>
        </w:tc>
        <w:tc>
          <w:tcPr>
            <w:tcW w:w="3468" w:type="dxa"/>
            <w:tcMar>
              <w:top w:w="0" w:type="dxa"/>
              <w:left w:w="108" w:type="dxa"/>
              <w:bottom w:w="0" w:type="dxa"/>
              <w:right w:w="108" w:type="dxa"/>
            </w:tcMar>
            <w:vAlign w:val="center"/>
          </w:tcPr>
          <w:p w14:paraId="4A258B77">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人力资源和社会保障部职业技能鉴定中心“新能源汽车维修工职业资格证书”</w:t>
            </w:r>
          </w:p>
        </w:tc>
        <w:tc>
          <w:tcPr>
            <w:tcW w:w="840" w:type="dxa"/>
            <w:tcMar>
              <w:top w:w="0" w:type="dxa"/>
              <w:left w:w="108" w:type="dxa"/>
              <w:bottom w:w="0" w:type="dxa"/>
              <w:right w:w="108" w:type="dxa"/>
            </w:tcMar>
            <w:vAlign w:val="center"/>
          </w:tcPr>
          <w:p w14:paraId="496129D8">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中级工/四级</w:t>
            </w:r>
          </w:p>
        </w:tc>
        <w:tc>
          <w:tcPr>
            <w:tcW w:w="851" w:type="dxa"/>
            <w:tcMar>
              <w:top w:w="0" w:type="dxa"/>
              <w:left w:w="108" w:type="dxa"/>
              <w:bottom w:w="0" w:type="dxa"/>
              <w:right w:w="108" w:type="dxa"/>
            </w:tcMar>
          </w:tcPr>
          <w:p w14:paraId="744DDCA0">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w:t>
            </w:r>
          </w:p>
        </w:tc>
      </w:tr>
      <w:tr w14:paraId="3686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722" w:type="dxa"/>
            <w:tcMar>
              <w:top w:w="0" w:type="dxa"/>
              <w:left w:w="108" w:type="dxa"/>
              <w:bottom w:w="0" w:type="dxa"/>
              <w:right w:w="108" w:type="dxa"/>
            </w:tcMar>
            <w:vAlign w:val="center"/>
          </w:tcPr>
          <w:p w14:paraId="68705223">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w:t>
            </w:r>
          </w:p>
        </w:tc>
        <w:tc>
          <w:tcPr>
            <w:tcW w:w="2174" w:type="dxa"/>
            <w:tcMar>
              <w:top w:w="0" w:type="dxa"/>
              <w:left w:w="108" w:type="dxa"/>
              <w:bottom w:w="0" w:type="dxa"/>
              <w:right w:w="108" w:type="dxa"/>
            </w:tcMar>
            <w:vAlign w:val="center"/>
          </w:tcPr>
          <w:p w14:paraId="3460975E">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智能新能源汽车职业技能等级证书</w:t>
            </w:r>
          </w:p>
        </w:tc>
        <w:tc>
          <w:tcPr>
            <w:tcW w:w="3468" w:type="dxa"/>
            <w:tcMar>
              <w:top w:w="0" w:type="dxa"/>
              <w:left w:w="108" w:type="dxa"/>
              <w:bottom w:w="0" w:type="dxa"/>
              <w:right w:w="108" w:type="dxa"/>
            </w:tcMar>
            <w:vAlign w:val="center"/>
          </w:tcPr>
          <w:p w14:paraId="156F4A6F">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北京中车行高新技术有限公司</w:t>
            </w:r>
          </w:p>
        </w:tc>
        <w:tc>
          <w:tcPr>
            <w:tcW w:w="840" w:type="dxa"/>
            <w:tcMar>
              <w:top w:w="0" w:type="dxa"/>
              <w:left w:w="108" w:type="dxa"/>
              <w:bottom w:w="0" w:type="dxa"/>
              <w:right w:w="108" w:type="dxa"/>
            </w:tcMar>
            <w:vAlign w:val="center"/>
          </w:tcPr>
          <w:p w14:paraId="25E04B42">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初级</w:t>
            </w:r>
          </w:p>
        </w:tc>
        <w:tc>
          <w:tcPr>
            <w:tcW w:w="851" w:type="dxa"/>
            <w:tcMar>
              <w:top w:w="0" w:type="dxa"/>
              <w:left w:w="108" w:type="dxa"/>
              <w:bottom w:w="0" w:type="dxa"/>
              <w:right w:w="108" w:type="dxa"/>
            </w:tcMar>
            <w:vAlign w:val="center"/>
          </w:tcPr>
          <w:p w14:paraId="4ACB4E6B">
            <w:pPr>
              <w:spacing w:line="520" w:lineRule="exact"/>
              <w:ind w:firstLine="480" w:firstLineChars="200"/>
              <w:jc w:val="left"/>
              <w:rPr>
                <w:rFonts w:asciiTheme="minorEastAsia" w:hAnsiTheme="minorEastAsia" w:cstheme="minorEastAsia"/>
                <w:color w:val="auto"/>
                <w:sz w:val="24"/>
                <w:szCs w:val="24"/>
              </w:rPr>
            </w:pPr>
          </w:p>
        </w:tc>
      </w:tr>
      <w:tr w14:paraId="2884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722" w:type="dxa"/>
            <w:vAlign w:val="center"/>
          </w:tcPr>
          <w:p w14:paraId="3944B5D5">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w:t>
            </w:r>
          </w:p>
        </w:tc>
        <w:tc>
          <w:tcPr>
            <w:tcW w:w="2174" w:type="dxa"/>
            <w:vAlign w:val="center"/>
          </w:tcPr>
          <w:p w14:paraId="701F7963">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低压电工证书</w:t>
            </w:r>
          </w:p>
        </w:tc>
        <w:tc>
          <w:tcPr>
            <w:tcW w:w="3468" w:type="dxa"/>
            <w:tcMar>
              <w:top w:w="0" w:type="dxa"/>
              <w:left w:w="57" w:type="dxa"/>
              <w:bottom w:w="0" w:type="dxa"/>
              <w:right w:w="57" w:type="dxa"/>
            </w:tcMar>
            <w:vAlign w:val="center"/>
          </w:tcPr>
          <w:p w14:paraId="321F5B3A">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中华人民共和国应急管理部门（市行政审批局）</w:t>
            </w:r>
          </w:p>
        </w:tc>
        <w:tc>
          <w:tcPr>
            <w:tcW w:w="840" w:type="dxa"/>
            <w:tcMar>
              <w:top w:w="0" w:type="dxa"/>
              <w:left w:w="108" w:type="dxa"/>
              <w:bottom w:w="0" w:type="dxa"/>
              <w:right w:w="108" w:type="dxa"/>
            </w:tcMar>
            <w:vAlign w:val="center"/>
          </w:tcPr>
          <w:p w14:paraId="394B40D8">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低压电工</w:t>
            </w:r>
          </w:p>
        </w:tc>
        <w:tc>
          <w:tcPr>
            <w:tcW w:w="851" w:type="dxa"/>
            <w:vAlign w:val="center"/>
          </w:tcPr>
          <w:p w14:paraId="3C2A7779">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18岁以上</w:t>
            </w:r>
          </w:p>
        </w:tc>
      </w:tr>
    </w:tbl>
    <w:p w14:paraId="0B35CA1F">
      <w:pPr>
        <w:spacing w:line="360" w:lineRule="auto"/>
        <w:ind w:firstLine="480" w:firstLineChars="200"/>
        <w:rPr>
          <w:rFonts w:ascii="宋体" w:hAnsi="宋体"/>
          <w:color w:val="auto"/>
          <w:sz w:val="24"/>
          <w:szCs w:val="24"/>
        </w:rPr>
      </w:pPr>
    </w:p>
    <w:p w14:paraId="7670F0F3">
      <w:pPr>
        <w:spacing w:line="360" w:lineRule="auto"/>
        <w:ind w:firstLine="480" w:firstLineChars="200"/>
        <w:rPr>
          <w:rFonts w:ascii="宋体" w:hAnsi="宋体"/>
          <w:color w:val="auto"/>
          <w:sz w:val="24"/>
          <w:szCs w:val="24"/>
        </w:rPr>
      </w:pPr>
      <w:r>
        <w:rPr>
          <w:rFonts w:hint="eastAsia" w:ascii="宋体" w:hAnsi="宋体"/>
          <w:color w:val="auto"/>
          <w:sz w:val="24"/>
          <w:szCs w:val="24"/>
        </w:rPr>
        <w:t>（2）行业通用职业资格证书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2174"/>
        <w:gridCol w:w="3468"/>
        <w:gridCol w:w="840"/>
        <w:gridCol w:w="851"/>
      </w:tblGrid>
      <w:tr w14:paraId="24C4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22" w:type="dxa"/>
            <w:tcMar>
              <w:top w:w="0" w:type="dxa"/>
              <w:left w:w="108" w:type="dxa"/>
              <w:bottom w:w="0" w:type="dxa"/>
              <w:right w:w="108" w:type="dxa"/>
            </w:tcMar>
            <w:vAlign w:val="center"/>
          </w:tcPr>
          <w:p w14:paraId="3CD0D631">
            <w:pPr>
              <w:spacing w:line="520" w:lineRule="exact"/>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序号</w:t>
            </w:r>
          </w:p>
        </w:tc>
        <w:tc>
          <w:tcPr>
            <w:tcW w:w="2174" w:type="dxa"/>
            <w:tcMar>
              <w:top w:w="0" w:type="dxa"/>
              <w:left w:w="108" w:type="dxa"/>
              <w:bottom w:w="0" w:type="dxa"/>
              <w:right w:w="108" w:type="dxa"/>
            </w:tcMar>
            <w:vAlign w:val="center"/>
          </w:tcPr>
          <w:p w14:paraId="00B480FF">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考核项目</w:t>
            </w:r>
          </w:p>
        </w:tc>
        <w:tc>
          <w:tcPr>
            <w:tcW w:w="3468" w:type="dxa"/>
            <w:tcMar>
              <w:top w:w="0" w:type="dxa"/>
              <w:left w:w="108" w:type="dxa"/>
              <w:bottom w:w="0" w:type="dxa"/>
              <w:right w:w="108" w:type="dxa"/>
            </w:tcMar>
            <w:vAlign w:val="center"/>
          </w:tcPr>
          <w:p w14:paraId="3606C039">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考核发证部门</w:t>
            </w:r>
          </w:p>
        </w:tc>
        <w:tc>
          <w:tcPr>
            <w:tcW w:w="840" w:type="dxa"/>
            <w:tcMar>
              <w:top w:w="0" w:type="dxa"/>
              <w:left w:w="108" w:type="dxa"/>
              <w:bottom w:w="0" w:type="dxa"/>
              <w:right w:w="108" w:type="dxa"/>
            </w:tcMar>
            <w:vAlign w:val="center"/>
          </w:tcPr>
          <w:p w14:paraId="46CE0250">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等级</w:t>
            </w:r>
          </w:p>
        </w:tc>
        <w:tc>
          <w:tcPr>
            <w:tcW w:w="851" w:type="dxa"/>
            <w:tcMar>
              <w:top w:w="0" w:type="dxa"/>
              <w:left w:w="108" w:type="dxa"/>
              <w:bottom w:w="0" w:type="dxa"/>
              <w:right w:w="108" w:type="dxa"/>
            </w:tcMar>
            <w:vAlign w:val="center"/>
          </w:tcPr>
          <w:p w14:paraId="32AE3F13">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要求</w:t>
            </w:r>
          </w:p>
        </w:tc>
      </w:tr>
      <w:tr w14:paraId="0396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4" w:hRule="atLeast"/>
          <w:jc w:val="center"/>
        </w:trPr>
        <w:tc>
          <w:tcPr>
            <w:tcW w:w="722" w:type="dxa"/>
            <w:tcMar>
              <w:top w:w="0" w:type="dxa"/>
              <w:left w:w="108" w:type="dxa"/>
              <w:bottom w:w="0" w:type="dxa"/>
              <w:right w:w="108" w:type="dxa"/>
            </w:tcMar>
            <w:vAlign w:val="center"/>
          </w:tcPr>
          <w:p w14:paraId="19619F85">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w:t>
            </w:r>
          </w:p>
        </w:tc>
        <w:tc>
          <w:tcPr>
            <w:tcW w:w="2174" w:type="dxa"/>
            <w:tcMar>
              <w:top w:w="0" w:type="dxa"/>
              <w:left w:w="108" w:type="dxa"/>
              <w:bottom w:w="0" w:type="dxa"/>
              <w:right w:w="108" w:type="dxa"/>
            </w:tcMar>
            <w:vAlign w:val="center"/>
          </w:tcPr>
          <w:p w14:paraId="6D147491">
            <w:pPr>
              <w:spacing w:line="520" w:lineRule="exact"/>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汽车车身钣金修复等级证书</w:t>
            </w:r>
          </w:p>
        </w:tc>
        <w:tc>
          <w:tcPr>
            <w:tcW w:w="3468" w:type="dxa"/>
            <w:tcMar>
              <w:top w:w="0" w:type="dxa"/>
              <w:left w:w="108" w:type="dxa"/>
              <w:bottom w:w="0" w:type="dxa"/>
              <w:right w:w="108" w:type="dxa"/>
            </w:tcMar>
            <w:vAlign w:val="center"/>
          </w:tcPr>
          <w:p w14:paraId="73184101">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人力资源和社会保障部职业技能鉴定中心“新能源汽车维修工职业资格证书”</w:t>
            </w:r>
          </w:p>
        </w:tc>
        <w:tc>
          <w:tcPr>
            <w:tcW w:w="840" w:type="dxa"/>
            <w:tcMar>
              <w:top w:w="0" w:type="dxa"/>
              <w:left w:w="108" w:type="dxa"/>
              <w:bottom w:w="0" w:type="dxa"/>
              <w:right w:w="108" w:type="dxa"/>
            </w:tcMar>
            <w:vAlign w:val="center"/>
          </w:tcPr>
          <w:p w14:paraId="057C1555">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中级工/四级</w:t>
            </w:r>
          </w:p>
        </w:tc>
        <w:tc>
          <w:tcPr>
            <w:tcW w:w="851" w:type="dxa"/>
            <w:tcMar>
              <w:top w:w="0" w:type="dxa"/>
              <w:left w:w="108" w:type="dxa"/>
              <w:bottom w:w="0" w:type="dxa"/>
              <w:right w:w="108" w:type="dxa"/>
            </w:tcMar>
          </w:tcPr>
          <w:p w14:paraId="47B9E386">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w:t>
            </w:r>
          </w:p>
        </w:tc>
      </w:tr>
      <w:tr w14:paraId="264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722" w:type="dxa"/>
            <w:tcMar>
              <w:top w:w="0" w:type="dxa"/>
              <w:left w:w="108" w:type="dxa"/>
              <w:bottom w:w="0" w:type="dxa"/>
              <w:right w:w="108" w:type="dxa"/>
            </w:tcMar>
            <w:vAlign w:val="center"/>
          </w:tcPr>
          <w:p w14:paraId="61EA8EDC">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w:t>
            </w:r>
          </w:p>
        </w:tc>
        <w:tc>
          <w:tcPr>
            <w:tcW w:w="2174" w:type="dxa"/>
            <w:tcMar>
              <w:top w:w="0" w:type="dxa"/>
              <w:left w:w="108" w:type="dxa"/>
              <w:bottom w:w="0" w:type="dxa"/>
              <w:right w:w="108" w:type="dxa"/>
            </w:tcMar>
            <w:vAlign w:val="center"/>
          </w:tcPr>
          <w:p w14:paraId="3E386226">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二手车评估师职业技能等级证书</w:t>
            </w:r>
          </w:p>
        </w:tc>
        <w:tc>
          <w:tcPr>
            <w:tcW w:w="3468" w:type="dxa"/>
            <w:tcMar>
              <w:top w:w="0" w:type="dxa"/>
              <w:left w:w="108" w:type="dxa"/>
              <w:bottom w:w="0" w:type="dxa"/>
              <w:right w:w="108" w:type="dxa"/>
            </w:tcMar>
            <w:vAlign w:val="center"/>
          </w:tcPr>
          <w:p w14:paraId="007B3508">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人力资源和社会保障部职业技能鉴定中心“新能源汽车维修工职业资格证书”</w:t>
            </w:r>
          </w:p>
        </w:tc>
        <w:tc>
          <w:tcPr>
            <w:tcW w:w="840" w:type="dxa"/>
            <w:tcMar>
              <w:top w:w="0" w:type="dxa"/>
              <w:left w:w="108" w:type="dxa"/>
              <w:bottom w:w="0" w:type="dxa"/>
              <w:right w:w="108" w:type="dxa"/>
            </w:tcMar>
            <w:vAlign w:val="center"/>
          </w:tcPr>
          <w:p w14:paraId="54240650">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初级</w:t>
            </w:r>
          </w:p>
        </w:tc>
        <w:tc>
          <w:tcPr>
            <w:tcW w:w="851" w:type="dxa"/>
            <w:tcMar>
              <w:top w:w="0" w:type="dxa"/>
              <w:left w:w="108" w:type="dxa"/>
              <w:bottom w:w="0" w:type="dxa"/>
              <w:right w:w="108" w:type="dxa"/>
            </w:tcMar>
            <w:vAlign w:val="center"/>
          </w:tcPr>
          <w:p w14:paraId="0930460E">
            <w:pPr>
              <w:spacing w:line="520" w:lineRule="exact"/>
              <w:ind w:firstLine="480" w:firstLineChars="200"/>
              <w:jc w:val="left"/>
              <w:rPr>
                <w:rFonts w:asciiTheme="minorEastAsia" w:hAnsiTheme="minorEastAsia" w:cstheme="minorEastAsia"/>
                <w:color w:val="auto"/>
                <w:sz w:val="24"/>
                <w:szCs w:val="24"/>
              </w:rPr>
            </w:pPr>
          </w:p>
        </w:tc>
      </w:tr>
      <w:tr w14:paraId="419E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722" w:type="dxa"/>
            <w:vAlign w:val="center"/>
          </w:tcPr>
          <w:p w14:paraId="42F35BA1">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w:t>
            </w:r>
          </w:p>
        </w:tc>
        <w:tc>
          <w:tcPr>
            <w:tcW w:w="2174" w:type="dxa"/>
            <w:vAlign w:val="center"/>
          </w:tcPr>
          <w:p w14:paraId="00BC5297">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汽车油漆调色与喷涂职业技能等级证书</w:t>
            </w:r>
          </w:p>
        </w:tc>
        <w:tc>
          <w:tcPr>
            <w:tcW w:w="3468" w:type="dxa"/>
            <w:tcMar>
              <w:top w:w="0" w:type="dxa"/>
              <w:left w:w="57" w:type="dxa"/>
              <w:bottom w:w="0" w:type="dxa"/>
              <w:right w:w="57" w:type="dxa"/>
            </w:tcMar>
            <w:vAlign w:val="center"/>
          </w:tcPr>
          <w:p w14:paraId="4BC01991">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北京祥龙博瑞汽车服务（集团）有限公司</w:t>
            </w:r>
          </w:p>
        </w:tc>
        <w:tc>
          <w:tcPr>
            <w:tcW w:w="840" w:type="dxa"/>
            <w:tcMar>
              <w:top w:w="0" w:type="dxa"/>
              <w:left w:w="108" w:type="dxa"/>
              <w:bottom w:w="0" w:type="dxa"/>
              <w:right w:w="108" w:type="dxa"/>
            </w:tcMar>
            <w:vAlign w:val="center"/>
          </w:tcPr>
          <w:p w14:paraId="7E07CFD5">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初级</w:t>
            </w:r>
          </w:p>
        </w:tc>
        <w:tc>
          <w:tcPr>
            <w:tcW w:w="851" w:type="dxa"/>
            <w:vAlign w:val="center"/>
          </w:tcPr>
          <w:p w14:paraId="4AD24D13">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无色弱/色盲</w:t>
            </w:r>
          </w:p>
        </w:tc>
      </w:tr>
      <w:tr w14:paraId="6259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722" w:type="dxa"/>
            <w:vAlign w:val="center"/>
          </w:tcPr>
          <w:p w14:paraId="5C4243B3">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w:t>
            </w:r>
          </w:p>
        </w:tc>
        <w:tc>
          <w:tcPr>
            <w:tcW w:w="2174" w:type="dxa"/>
            <w:vAlign w:val="center"/>
          </w:tcPr>
          <w:p w14:paraId="5453B821">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驾驶证</w:t>
            </w:r>
          </w:p>
        </w:tc>
        <w:tc>
          <w:tcPr>
            <w:tcW w:w="3468" w:type="dxa"/>
            <w:tcMar>
              <w:top w:w="0" w:type="dxa"/>
              <w:left w:w="57" w:type="dxa"/>
              <w:bottom w:w="0" w:type="dxa"/>
              <w:right w:w="57" w:type="dxa"/>
            </w:tcMar>
            <w:vAlign w:val="center"/>
          </w:tcPr>
          <w:p w14:paraId="5C429F92">
            <w:pPr>
              <w:spacing w:line="52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公安局交通警察支队</w:t>
            </w:r>
          </w:p>
        </w:tc>
        <w:tc>
          <w:tcPr>
            <w:tcW w:w="840" w:type="dxa"/>
            <w:tcMar>
              <w:top w:w="0" w:type="dxa"/>
              <w:left w:w="108" w:type="dxa"/>
              <w:bottom w:w="0" w:type="dxa"/>
              <w:right w:w="108" w:type="dxa"/>
            </w:tcMar>
            <w:vAlign w:val="center"/>
          </w:tcPr>
          <w:p w14:paraId="685C7AFE">
            <w:pPr>
              <w:spacing w:line="520" w:lineRule="exact"/>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C1</w:t>
            </w:r>
          </w:p>
        </w:tc>
        <w:tc>
          <w:tcPr>
            <w:tcW w:w="851" w:type="dxa"/>
            <w:vAlign w:val="center"/>
          </w:tcPr>
          <w:p w14:paraId="70A34C43">
            <w:pPr>
              <w:spacing w:line="520" w:lineRule="exact"/>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无色弱/色盲</w:t>
            </w:r>
          </w:p>
        </w:tc>
      </w:tr>
    </w:tbl>
    <w:p w14:paraId="5A401B97">
      <w:pPr>
        <w:pStyle w:val="2"/>
        <w:rPr>
          <w:color w:val="auto"/>
        </w:rPr>
      </w:pPr>
      <w:bookmarkStart w:id="39" w:name="_Toc20409"/>
      <w:bookmarkStart w:id="40" w:name="_Toc344910779"/>
      <w:r>
        <w:rPr>
          <w:rFonts w:hint="eastAsia"/>
          <w:color w:val="auto"/>
        </w:rPr>
        <w:t>六、</w:t>
      </w:r>
      <w:r>
        <w:rPr>
          <w:color w:val="auto"/>
        </w:rPr>
        <w:t>参考资料</w:t>
      </w:r>
      <w:bookmarkEnd w:id="39"/>
      <w:bookmarkEnd w:id="40"/>
      <w:r>
        <w:rPr>
          <w:color w:val="auto"/>
        </w:rPr>
        <w:t xml:space="preserve"> </w:t>
      </w:r>
    </w:p>
    <w:p w14:paraId="2590056A">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一、国家职业大典</w:t>
      </w:r>
    </w:p>
    <w:p w14:paraId="34D204F0">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1.《职业分类大典2022年版（公示稿）》，中国人事出版社</w:t>
      </w:r>
    </w:p>
    <w:p w14:paraId="5AB2B8F5">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2.《中华人民共和国职业分类大典（2015年版)）》，中国人事出版社</w:t>
      </w:r>
    </w:p>
    <w:p w14:paraId="549BB775">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二、国家职业标准</w:t>
      </w:r>
    </w:p>
    <w:p w14:paraId="53F509DD">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1.《国家职业标准-智能网联汽车技术维修技师 (2008年修订)》</w:t>
      </w:r>
    </w:p>
    <w:p w14:paraId="646E0E85">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2.《国家职业技能评价标准-智能网联汽车技术维修技术人员》中华人民共和国人力资源和社会保障部 制定 2019年版职业编码：6-08-01-01</w:t>
      </w:r>
    </w:p>
    <w:p w14:paraId="4B949588">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3.《国家职业标准-汽车维修工（2018年版）》</w:t>
      </w:r>
    </w:p>
    <w:p w14:paraId="6C7B6A32">
      <w:pPr>
        <w:widowControl/>
        <w:spacing w:line="360" w:lineRule="auto"/>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4.《智能网联汽车技术维修职业技能评价规范》 2023年</w:t>
      </w:r>
    </w:p>
    <w:p w14:paraId="33F58930">
      <w:pPr>
        <w:widowControl/>
        <w:spacing w:line="360" w:lineRule="auto"/>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5.《国家职业标准-汽车维修检测员》</w:t>
      </w:r>
    </w:p>
    <w:p w14:paraId="14235FD9">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三、国家专业目录</w:t>
      </w:r>
    </w:p>
    <w:p w14:paraId="54DD22A4">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1.《职业教育专业目录（2021年）》</w:t>
      </w:r>
    </w:p>
    <w:p w14:paraId="24E9B401">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2.《普通高等学校高等职业教育（专科）专业目录（2015年）》</w:t>
      </w:r>
    </w:p>
    <w:p w14:paraId="52BB6C29">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3.《中等职业学校专业目录》2010年版</w:t>
      </w:r>
    </w:p>
    <w:p w14:paraId="7717571C">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4.《职业信息与培训项目（专业）对应指引》</w:t>
      </w:r>
    </w:p>
    <w:p w14:paraId="7BA3C8F5">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四、国家或省（市）、自治区颁布的专业教学标准</w:t>
      </w:r>
    </w:p>
    <w:p w14:paraId="6092677B">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1.智能网联汽车技术专业国家教学标准</w:t>
      </w:r>
    </w:p>
    <w:p w14:paraId="15529694">
      <w:pPr>
        <w:widowControl/>
        <w:spacing w:line="360" w:lineRule="auto"/>
        <w:ind w:firstLine="560" w:firstLineChars="200"/>
        <w:rPr>
          <w:rFonts w:hint="eastAsia" w:ascii="宋体" w:hAnsi="宋体" w:eastAsia="宋体" w:cs="宋体"/>
          <w:b w:val="0"/>
          <w:bCs w:val="0"/>
          <w:color w:val="auto"/>
          <w:kern w:val="44"/>
          <w:sz w:val="28"/>
          <w:szCs w:val="28"/>
          <w:lang w:eastAsia="zh-CN"/>
        </w:rPr>
      </w:pPr>
      <w:r>
        <w:rPr>
          <w:rFonts w:hint="eastAsia" w:ascii="宋体" w:hAnsi="宋体" w:eastAsia="宋体" w:cs="宋体"/>
          <w:b w:val="0"/>
          <w:bCs w:val="0"/>
          <w:color w:val="auto"/>
          <w:kern w:val="44"/>
          <w:sz w:val="28"/>
          <w:szCs w:val="28"/>
        </w:rPr>
        <w:t>2.智能网联汽车技术专业国家技能人才培养工学一体化课程标准</w:t>
      </w:r>
      <w:r>
        <w:rPr>
          <w:rFonts w:hint="eastAsia" w:ascii="宋体" w:hAnsi="宋体" w:eastAsia="宋体" w:cs="宋体"/>
          <w:b w:val="0"/>
          <w:bCs w:val="0"/>
          <w:color w:val="auto"/>
          <w:kern w:val="44"/>
          <w:sz w:val="28"/>
          <w:szCs w:val="28"/>
          <w:lang w:eastAsia="zh-CN"/>
        </w:rPr>
        <w:t>。</w:t>
      </w:r>
    </w:p>
    <w:p w14:paraId="724B02AD">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五、兄弟院校同类专业建设资料</w:t>
      </w:r>
    </w:p>
    <w:p w14:paraId="60CB221E">
      <w:pPr>
        <w:widowControl/>
        <w:numPr>
          <w:ilvl w:val="0"/>
          <w:numId w:val="3"/>
        </w:numPr>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浙江省中等职业教育</w:t>
      </w:r>
      <w:r>
        <w:rPr>
          <w:rFonts w:hint="eastAsia" w:ascii="宋体" w:hAnsi="宋体" w:eastAsia="宋体" w:cs="宋体"/>
          <w:b w:val="0"/>
          <w:bCs w:val="0"/>
          <w:color w:val="auto"/>
          <w:kern w:val="44"/>
          <w:sz w:val="28"/>
          <w:szCs w:val="28"/>
          <w:lang w:val="en-US" w:eastAsia="zh-CN"/>
        </w:rPr>
        <w:t>汽车智能网技师联</w:t>
      </w:r>
      <w:r>
        <w:rPr>
          <w:rFonts w:hint="eastAsia" w:ascii="宋体" w:hAnsi="宋体" w:eastAsia="宋体" w:cs="宋体"/>
          <w:b w:val="0"/>
          <w:bCs w:val="0"/>
          <w:color w:val="auto"/>
          <w:kern w:val="44"/>
          <w:sz w:val="28"/>
          <w:szCs w:val="28"/>
        </w:rPr>
        <w:t>专业指导性人才培养方案</w:t>
      </w:r>
    </w:p>
    <w:p w14:paraId="13742797">
      <w:pPr>
        <w:widowControl/>
        <w:numPr>
          <w:ilvl w:val="0"/>
          <w:numId w:val="3"/>
        </w:numPr>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百度文库 中等职业教育智能网联汽车技术专业 教学标准</w:t>
      </w:r>
    </w:p>
    <w:p w14:paraId="5DAC8E00">
      <w:pPr>
        <w:widowControl/>
        <w:numPr>
          <w:ilvl w:val="0"/>
          <w:numId w:val="3"/>
        </w:numPr>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知网  中等职业教育智能网联汽车技术专业 教学标准</w:t>
      </w:r>
    </w:p>
    <w:p w14:paraId="4D46671E">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六、行业企业标准</w:t>
      </w:r>
    </w:p>
    <w:p w14:paraId="77EC9A62">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1.汽车维修行业汽车维修工岗位职业标准</w:t>
      </w:r>
    </w:p>
    <w:p w14:paraId="68804D59">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2.汽车销售行业维修接待员岗位职业标准</w:t>
      </w:r>
    </w:p>
    <w:p w14:paraId="2005FFC7">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3.汽车保险行业汽车保险员岗位职业标准</w:t>
      </w:r>
    </w:p>
    <w:p w14:paraId="3D2C91C6">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4.汽车保险行业汽车定损员岗位职业标准</w:t>
      </w:r>
    </w:p>
    <w:p w14:paraId="0082DA6E">
      <w:pPr>
        <w:widowControl/>
        <w:spacing w:line="360" w:lineRule="auto"/>
        <w:rPr>
          <w:rFonts w:hint="eastAsia" w:ascii="黑体" w:hAnsi="黑体" w:eastAsia="黑体" w:cs="黑体"/>
          <w:b w:val="0"/>
          <w:bCs w:val="0"/>
          <w:color w:val="auto"/>
          <w:kern w:val="44"/>
          <w:sz w:val="32"/>
          <w:szCs w:val="32"/>
        </w:rPr>
      </w:pPr>
      <w:r>
        <w:rPr>
          <w:rFonts w:hint="eastAsia" w:ascii="黑体" w:hAnsi="黑体" w:eastAsia="黑体" w:cs="黑体"/>
          <w:b w:val="0"/>
          <w:bCs w:val="0"/>
          <w:color w:val="auto"/>
          <w:kern w:val="44"/>
          <w:sz w:val="32"/>
          <w:szCs w:val="32"/>
        </w:rPr>
        <w:t>七、人才网招聘信息</w:t>
      </w:r>
    </w:p>
    <w:p w14:paraId="1612504C">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1.广西人才市场网广西恒信汽车销售服务有限公司企业招聘汽车维修工位需求。</w:t>
      </w:r>
    </w:p>
    <w:p w14:paraId="46F8666F">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2.广西人才市场网广西钜荣汽车销售服务有限公司招聘平汽车维修工岗位需求。</w:t>
      </w:r>
    </w:p>
    <w:p w14:paraId="5C18E10A">
      <w:pPr>
        <w:widowControl/>
        <w:spacing w:line="360" w:lineRule="auto"/>
        <w:ind w:firstLine="560" w:firstLineChars="200"/>
        <w:rPr>
          <w:rFonts w:hint="eastAsia" w:ascii="宋体" w:hAnsi="宋体" w:eastAsia="宋体" w:cs="宋体"/>
          <w:b w:val="0"/>
          <w:bCs w:val="0"/>
          <w:color w:val="auto"/>
          <w:kern w:val="44"/>
          <w:sz w:val="28"/>
          <w:szCs w:val="28"/>
          <w:lang w:eastAsia="zh-CN"/>
        </w:rPr>
      </w:pPr>
      <w:r>
        <w:rPr>
          <w:rFonts w:hint="eastAsia" w:ascii="宋体" w:hAnsi="宋体" w:eastAsia="宋体" w:cs="宋体"/>
          <w:b w:val="0"/>
          <w:bCs w:val="0"/>
          <w:color w:val="auto"/>
          <w:kern w:val="44"/>
          <w:sz w:val="28"/>
          <w:szCs w:val="28"/>
        </w:rPr>
        <w:t>3.广西人才市场网广利汽车销售服务有限公司招聘汽车配件管理员岗位需求</w:t>
      </w:r>
      <w:r>
        <w:rPr>
          <w:rFonts w:hint="eastAsia" w:ascii="宋体" w:hAnsi="宋体" w:eastAsia="宋体" w:cs="宋体"/>
          <w:b w:val="0"/>
          <w:bCs w:val="0"/>
          <w:color w:val="auto"/>
          <w:kern w:val="44"/>
          <w:sz w:val="28"/>
          <w:szCs w:val="28"/>
          <w:lang w:eastAsia="zh-CN"/>
        </w:rPr>
        <w:t>。</w:t>
      </w:r>
    </w:p>
    <w:p w14:paraId="0695170D">
      <w:pPr>
        <w:widowControl/>
        <w:spacing w:line="360" w:lineRule="auto"/>
        <w:ind w:firstLine="560" w:firstLineChars="200"/>
        <w:rPr>
          <w:rFonts w:hint="eastAsia" w:ascii="宋体" w:hAnsi="宋体" w:eastAsia="宋体" w:cs="宋体"/>
          <w:b w:val="0"/>
          <w:bCs w:val="0"/>
          <w:color w:val="auto"/>
          <w:kern w:val="44"/>
          <w:sz w:val="28"/>
          <w:szCs w:val="28"/>
        </w:rPr>
      </w:pPr>
      <w:r>
        <w:rPr>
          <w:rFonts w:hint="eastAsia" w:ascii="宋体" w:hAnsi="宋体" w:eastAsia="宋体" w:cs="宋体"/>
          <w:b w:val="0"/>
          <w:bCs w:val="0"/>
          <w:color w:val="auto"/>
          <w:kern w:val="44"/>
          <w:sz w:val="28"/>
          <w:szCs w:val="28"/>
        </w:rPr>
        <w:t>4.广西人才市场网广西鑫广达汽车销售服务有限公司招聘汽车销售服务顾问岗位需求</w:t>
      </w:r>
    </w:p>
    <w:p w14:paraId="4846CAA3">
      <w:pPr>
        <w:widowControl/>
        <w:spacing w:line="360" w:lineRule="auto"/>
        <w:ind w:firstLine="560" w:firstLineChars="200"/>
        <w:rPr>
          <w:rFonts w:hint="eastAsia" w:ascii="宋体" w:hAnsi="宋体" w:eastAsia="宋体" w:cs="宋体"/>
          <w:b w:val="0"/>
          <w:bCs w:val="0"/>
          <w:color w:val="auto"/>
          <w:kern w:val="44"/>
          <w:sz w:val="28"/>
          <w:szCs w:val="28"/>
          <w:lang w:eastAsia="zh-CN"/>
        </w:rPr>
      </w:pPr>
      <w:r>
        <w:rPr>
          <w:rFonts w:hint="eastAsia" w:ascii="宋体" w:hAnsi="宋体" w:eastAsia="宋体" w:cs="宋体"/>
          <w:b w:val="0"/>
          <w:bCs w:val="0"/>
          <w:color w:val="auto"/>
          <w:kern w:val="44"/>
          <w:sz w:val="28"/>
          <w:szCs w:val="28"/>
        </w:rPr>
        <w:t>5.广西人才市场网广西南奥汽车销售服务有限公司招聘装售后服务顾问岗位需求</w:t>
      </w:r>
      <w:r>
        <w:rPr>
          <w:rFonts w:hint="eastAsia" w:ascii="宋体" w:hAnsi="宋体" w:eastAsia="宋体" w:cs="宋体"/>
          <w:b w:val="0"/>
          <w:bCs w:val="0"/>
          <w:color w:val="auto"/>
          <w:kern w:val="44"/>
          <w:sz w:val="28"/>
          <w:szCs w:val="28"/>
          <w:lang w:eastAsia="zh-CN"/>
        </w:rPr>
        <w:t>。</w:t>
      </w:r>
    </w:p>
    <w:p w14:paraId="53720C1B">
      <w:pPr>
        <w:widowControl/>
        <w:spacing w:line="360" w:lineRule="auto"/>
        <w:ind w:firstLine="560" w:firstLineChars="200"/>
        <w:rPr>
          <w:rFonts w:hint="eastAsia" w:eastAsia="宋体"/>
          <w:bCs/>
          <w:color w:val="auto"/>
          <w:sz w:val="28"/>
          <w:szCs w:val="28"/>
          <w:lang w:val="en-US" w:eastAsia="zh-CN"/>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color w:val="auto"/>
          <w:kern w:val="44"/>
          <w:sz w:val="28"/>
          <w:szCs w:val="28"/>
        </w:rPr>
        <w:t>6.广西人才市场网中国平安财产保险有限公司广西分公司招聘汽车定损员岗位需求</w:t>
      </w:r>
      <w:r>
        <w:rPr>
          <w:rFonts w:hint="eastAsia" w:ascii="宋体" w:hAnsi="宋体" w:eastAsia="宋体" w:cs="宋体"/>
          <w:b w:val="0"/>
          <w:bCs w:val="0"/>
          <w:color w:val="auto"/>
          <w:kern w:val="44"/>
          <w:sz w:val="28"/>
          <w:szCs w:val="28"/>
          <w:lang w:eastAsia="zh-CN"/>
        </w:rPr>
        <w:t>。</w:t>
      </w:r>
      <w:bookmarkStart w:id="41" w:name="_GoBack"/>
      <w:bookmarkEnd w:id="41"/>
    </w:p>
    <w:p w14:paraId="3D1A9E5E">
      <w:pPr>
        <w:rPr>
          <w:rFonts w:hint="eastAsia" w:ascii="宋体" w:hAnsi="宋体" w:eastAsia="宋体" w:cs="宋体"/>
          <w:b w:val="0"/>
          <w:bCs w:val="0"/>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56AC">
    <w:pPr>
      <w:spacing w:line="176" w:lineRule="auto"/>
      <w:ind w:left="4402"/>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A494">
    <w:pPr>
      <w:spacing w:line="176" w:lineRule="auto"/>
      <w:ind w:left="4402"/>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0506">
    <w:pPr>
      <w:pStyle w:val="10"/>
      <w:jc w:val="both"/>
      <w:rPr>
        <w:rFonts w:hint="default" w:eastAsiaTheme="minorEastAsia"/>
        <w:lang w:val="en-US" w:eastAsia="zh-CN"/>
      </w:rPr>
    </w:pPr>
    <w:r>
      <w:rPr>
        <w:rFonts w:hint="eastAsia"/>
      </w:rPr>
      <w:t xml:space="preserve"> </w:t>
    </w:r>
    <w:r>
      <w:drawing>
        <wp:inline distT="0" distB="0" distL="0" distR="0">
          <wp:extent cx="2057400" cy="342900"/>
          <wp:effectExtent l="0" t="0" r="0" b="0"/>
          <wp:docPr id="2" name="图片 1"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9151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7400" cy="342900"/>
                  </a:xfrm>
                  <a:prstGeom prst="rect">
                    <a:avLst/>
                  </a:prstGeom>
                  <a:noFill/>
                  <a:ln>
                    <a:noFill/>
                  </a:ln>
                </pic:spPr>
              </pic:pic>
            </a:graphicData>
          </a:graphic>
        </wp:inline>
      </w:drawing>
    </w:r>
    <w:r>
      <w:rPr>
        <w:rFonts w:hint="eastAsia"/>
      </w:rPr>
      <w:t xml:space="preserve">                                  </w:t>
    </w:r>
    <w:r>
      <w:rPr>
        <w:rFonts w:hint="eastAsia"/>
        <w:lang w:val="en-US" w:eastAsia="zh-CN"/>
      </w:rPr>
      <w:t>智能网联汽车技术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8C883"/>
    <w:multiLevelType w:val="singleLevel"/>
    <w:tmpl w:val="17C8C883"/>
    <w:lvl w:ilvl="0" w:tentative="0">
      <w:start w:val="5"/>
      <w:numFmt w:val="chineseCounting"/>
      <w:suff w:val="nothing"/>
      <w:lvlText w:val="（%1）"/>
      <w:lvlJc w:val="left"/>
      <w:rPr>
        <w:rFonts w:hint="eastAsia"/>
      </w:rPr>
    </w:lvl>
  </w:abstractNum>
  <w:abstractNum w:abstractNumId="1">
    <w:nsid w:val="2A62DCF5"/>
    <w:multiLevelType w:val="singleLevel"/>
    <w:tmpl w:val="2A62DCF5"/>
    <w:lvl w:ilvl="0" w:tentative="0">
      <w:start w:val="1"/>
      <w:numFmt w:val="decimal"/>
      <w:suff w:val="nothing"/>
      <w:lvlText w:val="%1．"/>
      <w:lvlJc w:val="left"/>
      <w:pPr>
        <w:ind w:left="0" w:firstLine="400"/>
      </w:pPr>
      <w:rPr>
        <w:rFonts w:hint="default"/>
      </w:rPr>
    </w:lvl>
  </w:abstractNum>
  <w:abstractNum w:abstractNumId="2">
    <w:nsid w:val="629ABFF8"/>
    <w:multiLevelType w:val="singleLevel"/>
    <w:tmpl w:val="629ABFF8"/>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NzRiMjE2M2QyY2ZmNzQ5MGJiNmY2ZDZjN2VkOGIifQ=="/>
  </w:docVars>
  <w:rsids>
    <w:rsidRoot w:val="00130F5A"/>
    <w:rsid w:val="00003B09"/>
    <w:rsid w:val="000234BD"/>
    <w:rsid w:val="00093C9A"/>
    <w:rsid w:val="000D7031"/>
    <w:rsid w:val="00115AF8"/>
    <w:rsid w:val="0012746D"/>
    <w:rsid w:val="00130F5A"/>
    <w:rsid w:val="00135AFD"/>
    <w:rsid w:val="00173EC6"/>
    <w:rsid w:val="0019578A"/>
    <w:rsid w:val="002E036B"/>
    <w:rsid w:val="00302125"/>
    <w:rsid w:val="00306E90"/>
    <w:rsid w:val="003119C7"/>
    <w:rsid w:val="003407CA"/>
    <w:rsid w:val="0035612B"/>
    <w:rsid w:val="00383AC5"/>
    <w:rsid w:val="003A7BA8"/>
    <w:rsid w:val="003B6093"/>
    <w:rsid w:val="004058C8"/>
    <w:rsid w:val="00413EAB"/>
    <w:rsid w:val="004171C0"/>
    <w:rsid w:val="00460C15"/>
    <w:rsid w:val="004671A6"/>
    <w:rsid w:val="004701F6"/>
    <w:rsid w:val="00486270"/>
    <w:rsid w:val="004B59BC"/>
    <w:rsid w:val="004C5EAF"/>
    <w:rsid w:val="004D3D8F"/>
    <w:rsid w:val="004D7406"/>
    <w:rsid w:val="0053517C"/>
    <w:rsid w:val="0053555A"/>
    <w:rsid w:val="00550D5A"/>
    <w:rsid w:val="00553982"/>
    <w:rsid w:val="00572D90"/>
    <w:rsid w:val="00575440"/>
    <w:rsid w:val="0058172C"/>
    <w:rsid w:val="005949CB"/>
    <w:rsid w:val="00597311"/>
    <w:rsid w:val="005C46D6"/>
    <w:rsid w:val="005F7F57"/>
    <w:rsid w:val="00634E9E"/>
    <w:rsid w:val="00665CC4"/>
    <w:rsid w:val="006921B8"/>
    <w:rsid w:val="006A0432"/>
    <w:rsid w:val="006A1131"/>
    <w:rsid w:val="006A4B90"/>
    <w:rsid w:val="006E4934"/>
    <w:rsid w:val="006F4EA1"/>
    <w:rsid w:val="00702F2F"/>
    <w:rsid w:val="0071735F"/>
    <w:rsid w:val="0073284F"/>
    <w:rsid w:val="0075425A"/>
    <w:rsid w:val="00783515"/>
    <w:rsid w:val="00792991"/>
    <w:rsid w:val="007A77CF"/>
    <w:rsid w:val="007E2B22"/>
    <w:rsid w:val="007E5A9F"/>
    <w:rsid w:val="007F5E04"/>
    <w:rsid w:val="0082134B"/>
    <w:rsid w:val="00841BA3"/>
    <w:rsid w:val="0085654D"/>
    <w:rsid w:val="0088752F"/>
    <w:rsid w:val="00890F07"/>
    <w:rsid w:val="00893E8A"/>
    <w:rsid w:val="008B0DCC"/>
    <w:rsid w:val="008E3102"/>
    <w:rsid w:val="008F6306"/>
    <w:rsid w:val="008F6870"/>
    <w:rsid w:val="00905708"/>
    <w:rsid w:val="009171D0"/>
    <w:rsid w:val="0092159A"/>
    <w:rsid w:val="00941D2E"/>
    <w:rsid w:val="0095598B"/>
    <w:rsid w:val="00964A0C"/>
    <w:rsid w:val="00981557"/>
    <w:rsid w:val="009D5851"/>
    <w:rsid w:val="009D6486"/>
    <w:rsid w:val="00A006A4"/>
    <w:rsid w:val="00A4245C"/>
    <w:rsid w:val="00A75CC2"/>
    <w:rsid w:val="00B2777C"/>
    <w:rsid w:val="00B3021B"/>
    <w:rsid w:val="00B6118E"/>
    <w:rsid w:val="00B6619C"/>
    <w:rsid w:val="00B8130E"/>
    <w:rsid w:val="00B969B9"/>
    <w:rsid w:val="00BD0910"/>
    <w:rsid w:val="00BF3403"/>
    <w:rsid w:val="00C220A5"/>
    <w:rsid w:val="00C474C3"/>
    <w:rsid w:val="00C60F6A"/>
    <w:rsid w:val="00C63388"/>
    <w:rsid w:val="00C82307"/>
    <w:rsid w:val="00C83365"/>
    <w:rsid w:val="00C878FE"/>
    <w:rsid w:val="00CA1C86"/>
    <w:rsid w:val="00CA6734"/>
    <w:rsid w:val="00D5182A"/>
    <w:rsid w:val="00D57ED4"/>
    <w:rsid w:val="00D9522B"/>
    <w:rsid w:val="00DB3454"/>
    <w:rsid w:val="00DD5380"/>
    <w:rsid w:val="00DF5445"/>
    <w:rsid w:val="00E4437A"/>
    <w:rsid w:val="00E47A9A"/>
    <w:rsid w:val="00E54FCF"/>
    <w:rsid w:val="00E642D2"/>
    <w:rsid w:val="00E8365C"/>
    <w:rsid w:val="00F25202"/>
    <w:rsid w:val="00F459AD"/>
    <w:rsid w:val="00F701E5"/>
    <w:rsid w:val="00F77377"/>
    <w:rsid w:val="00F979FF"/>
    <w:rsid w:val="00FC650D"/>
    <w:rsid w:val="00FF1E1A"/>
    <w:rsid w:val="00FF5D80"/>
    <w:rsid w:val="01730582"/>
    <w:rsid w:val="01A56261"/>
    <w:rsid w:val="046928C3"/>
    <w:rsid w:val="05850883"/>
    <w:rsid w:val="05B2719F"/>
    <w:rsid w:val="05C34B4B"/>
    <w:rsid w:val="060A2B37"/>
    <w:rsid w:val="06284D83"/>
    <w:rsid w:val="068958D9"/>
    <w:rsid w:val="071E4FBC"/>
    <w:rsid w:val="07CC0430"/>
    <w:rsid w:val="07F817E1"/>
    <w:rsid w:val="080F013F"/>
    <w:rsid w:val="08283748"/>
    <w:rsid w:val="08986B20"/>
    <w:rsid w:val="08D57433"/>
    <w:rsid w:val="08F04266"/>
    <w:rsid w:val="09C32C91"/>
    <w:rsid w:val="09CF47C3"/>
    <w:rsid w:val="0BAB653E"/>
    <w:rsid w:val="0C2D3A23"/>
    <w:rsid w:val="0C6311F3"/>
    <w:rsid w:val="0C6C0502"/>
    <w:rsid w:val="0CC46135"/>
    <w:rsid w:val="0D1D3A97"/>
    <w:rsid w:val="0DC21F49"/>
    <w:rsid w:val="0EE06B2A"/>
    <w:rsid w:val="0F4530F9"/>
    <w:rsid w:val="0F6459AD"/>
    <w:rsid w:val="0F81030D"/>
    <w:rsid w:val="0F847DFE"/>
    <w:rsid w:val="118045F5"/>
    <w:rsid w:val="12492C39"/>
    <w:rsid w:val="137D2B9A"/>
    <w:rsid w:val="14997EA7"/>
    <w:rsid w:val="14D902A4"/>
    <w:rsid w:val="14F74BCE"/>
    <w:rsid w:val="1578002F"/>
    <w:rsid w:val="159B43D0"/>
    <w:rsid w:val="15A24B3A"/>
    <w:rsid w:val="16D3300A"/>
    <w:rsid w:val="16D72F09"/>
    <w:rsid w:val="16FA2753"/>
    <w:rsid w:val="172F4AF3"/>
    <w:rsid w:val="17B62B1E"/>
    <w:rsid w:val="19B77032"/>
    <w:rsid w:val="1A2E2E40"/>
    <w:rsid w:val="1A840CB2"/>
    <w:rsid w:val="1B2B737F"/>
    <w:rsid w:val="1B9C4704"/>
    <w:rsid w:val="1DCA1E79"/>
    <w:rsid w:val="1E2B2EE3"/>
    <w:rsid w:val="1E57048B"/>
    <w:rsid w:val="1E933BB9"/>
    <w:rsid w:val="1EA20612"/>
    <w:rsid w:val="1F413615"/>
    <w:rsid w:val="20967991"/>
    <w:rsid w:val="22BE6D2B"/>
    <w:rsid w:val="23C16AD3"/>
    <w:rsid w:val="23DF51AB"/>
    <w:rsid w:val="24082954"/>
    <w:rsid w:val="243231D7"/>
    <w:rsid w:val="245D0431"/>
    <w:rsid w:val="267449E4"/>
    <w:rsid w:val="26A56238"/>
    <w:rsid w:val="26C37006"/>
    <w:rsid w:val="26D1527F"/>
    <w:rsid w:val="270C275B"/>
    <w:rsid w:val="27C070A1"/>
    <w:rsid w:val="27D05536"/>
    <w:rsid w:val="27D36066"/>
    <w:rsid w:val="29C2181C"/>
    <w:rsid w:val="29DA269C"/>
    <w:rsid w:val="2A8645D2"/>
    <w:rsid w:val="2B9351F9"/>
    <w:rsid w:val="2BEF61A7"/>
    <w:rsid w:val="2CFC6DCE"/>
    <w:rsid w:val="2D410C84"/>
    <w:rsid w:val="2DE55AB4"/>
    <w:rsid w:val="2EB711FE"/>
    <w:rsid w:val="2F096E91"/>
    <w:rsid w:val="2F436F36"/>
    <w:rsid w:val="2FE73D65"/>
    <w:rsid w:val="2FEE6EA1"/>
    <w:rsid w:val="300541EB"/>
    <w:rsid w:val="302467A6"/>
    <w:rsid w:val="30330D58"/>
    <w:rsid w:val="30DC13F0"/>
    <w:rsid w:val="31B529EE"/>
    <w:rsid w:val="31D64F52"/>
    <w:rsid w:val="3328091C"/>
    <w:rsid w:val="340A6274"/>
    <w:rsid w:val="356814A4"/>
    <w:rsid w:val="356D2DAB"/>
    <w:rsid w:val="35A973C7"/>
    <w:rsid w:val="35EA010B"/>
    <w:rsid w:val="366213DA"/>
    <w:rsid w:val="366307E3"/>
    <w:rsid w:val="370C1FBC"/>
    <w:rsid w:val="3718765B"/>
    <w:rsid w:val="375E61E2"/>
    <w:rsid w:val="376E2676"/>
    <w:rsid w:val="37941652"/>
    <w:rsid w:val="3A0D6176"/>
    <w:rsid w:val="3A4B3142"/>
    <w:rsid w:val="3A810912"/>
    <w:rsid w:val="3B722F28"/>
    <w:rsid w:val="3CFD6976"/>
    <w:rsid w:val="3D0977BB"/>
    <w:rsid w:val="3D9D5A63"/>
    <w:rsid w:val="3DFA2EB5"/>
    <w:rsid w:val="3EA352FB"/>
    <w:rsid w:val="3F5D1F5B"/>
    <w:rsid w:val="3F724CCD"/>
    <w:rsid w:val="40A64B37"/>
    <w:rsid w:val="40E31DD8"/>
    <w:rsid w:val="40E67E2E"/>
    <w:rsid w:val="419378A9"/>
    <w:rsid w:val="41B021BF"/>
    <w:rsid w:val="41B31CF9"/>
    <w:rsid w:val="42110A7D"/>
    <w:rsid w:val="42EA799C"/>
    <w:rsid w:val="43454BD3"/>
    <w:rsid w:val="43617533"/>
    <w:rsid w:val="43880F63"/>
    <w:rsid w:val="439E2535"/>
    <w:rsid w:val="441D16AC"/>
    <w:rsid w:val="44872FC9"/>
    <w:rsid w:val="475C24EB"/>
    <w:rsid w:val="48C77E38"/>
    <w:rsid w:val="49AD702E"/>
    <w:rsid w:val="49F76954"/>
    <w:rsid w:val="4A050C18"/>
    <w:rsid w:val="4A084BAC"/>
    <w:rsid w:val="4AC85440"/>
    <w:rsid w:val="4B2B0DC3"/>
    <w:rsid w:val="4BAF3531"/>
    <w:rsid w:val="4CBF59F6"/>
    <w:rsid w:val="4F786330"/>
    <w:rsid w:val="510D4856"/>
    <w:rsid w:val="512937EA"/>
    <w:rsid w:val="51A927D1"/>
    <w:rsid w:val="527A416D"/>
    <w:rsid w:val="532742F5"/>
    <w:rsid w:val="53656BCB"/>
    <w:rsid w:val="53A5521A"/>
    <w:rsid w:val="5435659E"/>
    <w:rsid w:val="545855A0"/>
    <w:rsid w:val="560C1580"/>
    <w:rsid w:val="56301712"/>
    <w:rsid w:val="56BE16E4"/>
    <w:rsid w:val="56DE4CCA"/>
    <w:rsid w:val="57D305A7"/>
    <w:rsid w:val="59417793"/>
    <w:rsid w:val="599F73C0"/>
    <w:rsid w:val="59E22D24"/>
    <w:rsid w:val="5A294C0A"/>
    <w:rsid w:val="5A783688"/>
    <w:rsid w:val="5A926E9C"/>
    <w:rsid w:val="5B7420A1"/>
    <w:rsid w:val="5B775347"/>
    <w:rsid w:val="5B9242D5"/>
    <w:rsid w:val="5BBE156E"/>
    <w:rsid w:val="5CD5584E"/>
    <w:rsid w:val="5D7C7911"/>
    <w:rsid w:val="5DA54B0D"/>
    <w:rsid w:val="5DB20C5F"/>
    <w:rsid w:val="5DFB5E6D"/>
    <w:rsid w:val="5EF332DD"/>
    <w:rsid w:val="5EF77A6C"/>
    <w:rsid w:val="5F1C3D8F"/>
    <w:rsid w:val="5F3C1128"/>
    <w:rsid w:val="5FDA3F29"/>
    <w:rsid w:val="6220263B"/>
    <w:rsid w:val="623B2E54"/>
    <w:rsid w:val="62BD60DC"/>
    <w:rsid w:val="639332E1"/>
    <w:rsid w:val="63FA6EBC"/>
    <w:rsid w:val="646D58E0"/>
    <w:rsid w:val="64D4770D"/>
    <w:rsid w:val="64D616D7"/>
    <w:rsid w:val="650B08D6"/>
    <w:rsid w:val="65BE2C69"/>
    <w:rsid w:val="65C21C5B"/>
    <w:rsid w:val="65CD63F6"/>
    <w:rsid w:val="66083B12"/>
    <w:rsid w:val="666473C9"/>
    <w:rsid w:val="66682803"/>
    <w:rsid w:val="672020EF"/>
    <w:rsid w:val="67832586"/>
    <w:rsid w:val="67BF55F6"/>
    <w:rsid w:val="68AB69D7"/>
    <w:rsid w:val="68FC2516"/>
    <w:rsid w:val="6ACD532A"/>
    <w:rsid w:val="6AF37A21"/>
    <w:rsid w:val="6C8934D3"/>
    <w:rsid w:val="6D192AA9"/>
    <w:rsid w:val="6DB85E1E"/>
    <w:rsid w:val="6E166FE8"/>
    <w:rsid w:val="6EB365E5"/>
    <w:rsid w:val="6EE42C42"/>
    <w:rsid w:val="70645DE9"/>
    <w:rsid w:val="70F27898"/>
    <w:rsid w:val="72AF5315"/>
    <w:rsid w:val="73221F8B"/>
    <w:rsid w:val="733C304D"/>
    <w:rsid w:val="73D31750"/>
    <w:rsid w:val="73E5505E"/>
    <w:rsid w:val="74C72DEA"/>
    <w:rsid w:val="74D4757B"/>
    <w:rsid w:val="74EB1D79"/>
    <w:rsid w:val="74FD680C"/>
    <w:rsid w:val="756B19C7"/>
    <w:rsid w:val="7590142E"/>
    <w:rsid w:val="789254BD"/>
    <w:rsid w:val="78F32400"/>
    <w:rsid w:val="79537342"/>
    <w:rsid w:val="7A033BF3"/>
    <w:rsid w:val="7A2B1BAD"/>
    <w:rsid w:val="7AA00365"/>
    <w:rsid w:val="7AD27D93"/>
    <w:rsid w:val="7CD267D0"/>
    <w:rsid w:val="7CE85FF3"/>
    <w:rsid w:val="7E70004F"/>
    <w:rsid w:val="7EF875F7"/>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Plain Text"/>
    <w:basedOn w:val="1"/>
    <w:link w:val="23"/>
    <w:qFormat/>
    <w:uiPriority w:val="0"/>
    <w:rPr>
      <w:rFonts w:ascii="宋体" w:hAnsi="Courier New" w:eastAsia="宋体" w:cs="Times New Roman"/>
      <w:szCs w:val="20"/>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unhideWhenUsed/>
    <w:qFormat/>
    <w:uiPriority w:val="99"/>
    <w:rPr>
      <w:color w:val="0563C1"/>
      <w:u w:val="single"/>
    </w:rPr>
  </w:style>
  <w:style w:type="paragraph" w:styleId="18">
    <w:name w:val="List Paragraph"/>
    <w:basedOn w:val="1"/>
    <w:qFormat/>
    <w:uiPriority w:val="34"/>
    <w:pPr>
      <w:ind w:firstLine="420" w:firstLineChars="200"/>
    </w:pPr>
  </w:style>
  <w:style w:type="character" w:customStyle="1" w:styleId="19">
    <w:name w:val="页眉 Char"/>
    <w:basedOn w:val="16"/>
    <w:link w:val="10"/>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日期 Char"/>
    <w:basedOn w:val="16"/>
    <w:link w:val="7"/>
    <w:semiHidden/>
    <w:qFormat/>
    <w:uiPriority w:val="99"/>
  </w:style>
  <w:style w:type="paragraph" w:customStyle="1" w:styleId="22">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方正小标宋简体" w:hAnsi="宋体" w:eastAsia="方正小标宋简体" w:cs="Times New Roman"/>
      <w:kern w:val="0"/>
      <w:sz w:val="28"/>
      <w:szCs w:val="28"/>
    </w:rPr>
  </w:style>
  <w:style w:type="character" w:customStyle="1" w:styleId="23">
    <w:name w:val="纯文本 Char"/>
    <w:basedOn w:val="16"/>
    <w:link w:val="6"/>
    <w:qFormat/>
    <w:uiPriority w:val="0"/>
    <w:rPr>
      <w:rFonts w:ascii="宋体" w:hAnsi="Courier New" w:eastAsia="宋体" w:cs="Times New Roman"/>
      <w:szCs w:val="20"/>
    </w:rPr>
  </w:style>
  <w:style w:type="paragraph" w:customStyle="1" w:styleId="24">
    <w:name w:val="样式1"/>
    <w:basedOn w:val="1"/>
    <w:qFormat/>
    <w:uiPriority w:val="0"/>
    <w:rPr>
      <w:rFonts w:ascii="Times New Roman" w:hAnsi="Times New Roman" w:eastAsia="宋体" w:cs="Times New Roman"/>
      <w:szCs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NormalCharacter"/>
    <w:qFormat/>
    <w:uiPriority w:val="0"/>
  </w:style>
  <w:style w:type="paragraph" w:customStyle="1" w:styleId="28">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character" w:customStyle="1" w:styleId="29">
    <w:name w:val="批注框文本 Char"/>
    <w:basedOn w:val="16"/>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31</Pages>
  <Words>7221</Words>
  <Characters>7292</Characters>
  <Lines>97</Lines>
  <Paragraphs>27</Paragraphs>
  <TotalTime>2</TotalTime>
  <ScaleCrop>false</ScaleCrop>
  <LinksUpToDate>false</LinksUpToDate>
  <CharactersWithSpaces>7391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2022-01-17T07:28:00Z</dcterms:created>
  <dc:creator>Administrator</dc:creator>
  <cp:lastModifiedBy>Miss甜心</cp:lastModifiedBy>
  <dcterms:modified xsi:type="dcterms:W3CDTF">2025-09-20T13:38:46Z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2754479AF0604D26A68608CA405A8F7F_13</vt:lpwstr>
  </property>
  <property fmtid="{D5CDD505-2E9C-101B-9397-08002B2CF9AE}" pid="4" name="KSOTemplateDocerSaveRecord">
    <vt:lpwstr>eyJoZGlkIjoiNGU5YTk2NWU3OTRhNTU0YjZlNWE0ODExMjY4YzM0MTgiLCJ1c2VySWQiOiI1NDY0OTU1MzMifQ==</vt:lpwstr>
  </property>
</Properties>
</file>